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3D" w:rsidRDefault="005F6B3D" w:rsidP="005F6B3D">
      <w:pPr>
        <w:jc w:val="center"/>
        <w:rPr>
          <w:sz w:val="36"/>
          <w:szCs w:val="36"/>
        </w:rPr>
      </w:pPr>
      <w:r w:rsidRPr="005F6B3D">
        <w:rPr>
          <w:rFonts w:hint="eastAsia"/>
          <w:sz w:val="36"/>
          <w:szCs w:val="36"/>
        </w:rPr>
        <w:t>常州高端纺织产业新质生产力提升</w:t>
      </w:r>
    </w:p>
    <w:p w:rsidR="007F3A48" w:rsidRPr="005F6B3D" w:rsidRDefault="005F6B3D" w:rsidP="005F6B3D">
      <w:pPr>
        <w:jc w:val="center"/>
        <w:rPr>
          <w:sz w:val="36"/>
          <w:szCs w:val="36"/>
        </w:rPr>
      </w:pPr>
      <w:r w:rsidRPr="005F6B3D">
        <w:rPr>
          <w:rFonts w:hint="eastAsia"/>
          <w:sz w:val="36"/>
          <w:szCs w:val="36"/>
        </w:rPr>
        <w:t>及可行路径研究</w:t>
      </w:r>
    </w:p>
    <w:p w:rsidR="005F6B3D" w:rsidRDefault="0068353E" w:rsidP="0011234C">
      <w:pPr>
        <w:ind w:firstLine="540"/>
        <w:rPr>
          <w:sz w:val="28"/>
          <w:szCs w:val="28"/>
        </w:rPr>
      </w:pPr>
      <w:r>
        <w:rPr>
          <w:rFonts w:hint="eastAsia"/>
          <w:sz w:val="28"/>
          <w:szCs w:val="28"/>
        </w:rPr>
        <w:t>常州历来是我国纺织业的重镇，从唐宋开始就以丝、麻织物闻名天下。进入近代以后，机器织布逐步取代土工织布方法，常州的纺织业也进入了快速发展时期，涌现出如刘国钧先生创办的大成纺织</w:t>
      </w:r>
      <w:proofErr w:type="gramStart"/>
      <w:r>
        <w:rPr>
          <w:rFonts w:hint="eastAsia"/>
          <w:sz w:val="28"/>
          <w:szCs w:val="28"/>
        </w:rPr>
        <w:t>染公司</w:t>
      </w:r>
      <w:proofErr w:type="gramEnd"/>
      <w:r>
        <w:rPr>
          <w:rFonts w:hint="eastAsia"/>
          <w:sz w:val="28"/>
          <w:szCs w:val="28"/>
        </w:rPr>
        <w:t>等大厂；改革开放后，特别是在</w:t>
      </w:r>
      <w:r>
        <w:rPr>
          <w:rFonts w:hint="eastAsia"/>
          <w:sz w:val="28"/>
          <w:szCs w:val="28"/>
        </w:rPr>
        <w:t>2000</w:t>
      </w:r>
      <w:r>
        <w:rPr>
          <w:rFonts w:hint="eastAsia"/>
          <w:sz w:val="28"/>
          <w:szCs w:val="28"/>
        </w:rPr>
        <w:t>年前后随着我国加入</w:t>
      </w:r>
      <w:r>
        <w:rPr>
          <w:rFonts w:hint="eastAsia"/>
          <w:sz w:val="28"/>
          <w:szCs w:val="28"/>
        </w:rPr>
        <w:t>WTO</w:t>
      </w:r>
      <w:r>
        <w:rPr>
          <w:rFonts w:hint="eastAsia"/>
          <w:sz w:val="28"/>
          <w:szCs w:val="28"/>
        </w:rPr>
        <w:t>，配给制放开，常州承接了大量香港和</w:t>
      </w:r>
      <w:proofErr w:type="gramStart"/>
      <w:r>
        <w:rPr>
          <w:rFonts w:hint="eastAsia"/>
          <w:sz w:val="28"/>
          <w:szCs w:val="28"/>
        </w:rPr>
        <w:t>珠三角</w:t>
      </w:r>
      <w:proofErr w:type="gramEnd"/>
      <w:r>
        <w:rPr>
          <w:rFonts w:hint="eastAsia"/>
          <w:sz w:val="28"/>
          <w:szCs w:val="28"/>
        </w:rPr>
        <w:t>转接过来的订单，纺织印染行业一片繁荣，</w:t>
      </w:r>
      <w:r w:rsidR="006D4C4F">
        <w:rPr>
          <w:rFonts w:hint="eastAsia"/>
          <w:sz w:val="28"/>
          <w:szCs w:val="28"/>
        </w:rPr>
        <w:t>到如今已形成</w:t>
      </w:r>
      <w:r>
        <w:rPr>
          <w:rFonts w:hint="eastAsia"/>
          <w:sz w:val="28"/>
          <w:szCs w:val="28"/>
        </w:rPr>
        <w:t>从纤维、纺纱、织造</w:t>
      </w:r>
      <w:r w:rsidR="006D4C4F">
        <w:rPr>
          <w:rFonts w:hint="eastAsia"/>
          <w:sz w:val="28"/>
          <w:szCs w:val="28"/>
        </w:rPr>
        <w:t>，</w:t>
      </w:r>
      <w:proofErr w:type="gramStart"/>
      <w:r w:rsidR="006D4C4F">
        <w:rPr>
          <w:rFonts w:hint="eastAsia"/>
          <w:sz w:val="28"/>
          <w:szCs w:val="28"/>
        </w:rPr>
        <w:t>到</w:t>
      </w:r>
      <w:r>
        <w:rPr>
          <w:rFonts w:hint="eastAsia"/>
          <w:sz w:val="28"/>
          <w:szCs w:val="28"/>
        </w:rPr>
        <w:t>染整</w:t>
      </w:r>
      <w:proofErr w:type="gramEnd"/>
      <w:r>
        <w:rPr>
          <w:rFonts w:hint="eastAsia"/>
          <w:sz w:val="28"/>
          <w:szCs w:val="28"/>
        </w:rPr>
        <w:t>、纺织机械、染料助剂等</w:t>
      </w:r>
      <w:r w:rsidR="006D4C4F">
        <w:rPr>
          <w:rFonts w:hint="eastAsia"/>
          <w:sz w:val="28"/>
          <w:szCs w:val="28"/>
        </w:rPr>
        <w:t>一条龙的完整纺织、印染产业链，</w:t>
      </w:r>
      <w:r>
        <w:rPr>
          <w:rFonts w:hint="eastAsia"/>
          <w:sz w:val="28"/>
          <w:szCs w:val="28"/>
        </w:rPr>
        <w:t>涌现出</w:t>
      </w:r>
      <w:proofErr w:type="gramStart"/>
      <w:r w:rsidR="006D4C4F">
        <w:rPr>
          <w:rFonts w:hint="eastAsia"/>
          <w:sz w:val="28"/>
          <w:szCs w:val="28"/>
        </w:rPr>
        <w:t>诸如欣战江</w:t>
      </w:r>
      <w:proofErr w:type="gramEnd"/>
      <w:r w:rsidR="006D4C4F">
        <w:rPr>
          <w:rFonts w:hint="eastAsia"/>
          <w:sz w:val="28"/>
          <w:szCs w:val="28"/>
        </w:rPr>
        <w:t>（特种纤维）、先诺（聚酰亚胺高性能纤维）、科旭（功能性纱线）、天虹（纺纱）、旭荣（针织染整）、亚东（梭织染整）、黑牡丹（牛仔面料）、五洋纺机（经编机）、宏大智慧科技（在线检测设备）</w:t>
      </w:r>
      <w:r w:rsidR="0011234C">
        <w:rPr>
          <w:rFonts w:hint="eastAsia"/>
          <w:sz w:val="28"/>
          <w:szCs w:val="28"/>
        </w:rPr>
        <w:t>、亚邦（染料）、华利达（服装）等一批享誉国内外的知名企业。</w:t>
      </w:r>
    </w:p>
    <w:p w:rsidR="0011234C" w:rsidRDefault="0011234C" w:rsidP="0011234C">
      <w:pPr>
        <w:ind w:firstLine="540"/>
        <w:rPr>
          <w:sz w:val="28"/>
          <w:szCs w:val="28"/>
        </w:rPr>
      </w:pPr>
      <w:r>
        <w:rPr>
          <w:rFonts w:hint="eastAsia"/>
          <w:sz w:val="28"/>
          <w:szCs w:val="28"/>
        </w:rPr>
        <w:t>但是随着近年来地缘政治冲突加剧、国际贸易摩擦不断，作为传统外贸支柱产业的纺织行业也面临着极大的挑战，急需向高端纺织产业转型升级，以提升市场竞争力。</w:t>
      </w:r>
      <w:r w:rsidRPr="0011234C">
        <w:rPr>
          <w:rFonts w:hint="eastAsia"/>
          <w:sz w:val="28"/>
          <w:szCs w:val="28"/>
        </w:rPr>
        <w:t>课题组通过文献查阅、实地考察、</w:t>
      </w:r>
      <w:r>
        <w:rPr>
          <w:rFonts w:hint="eastAsia"/>
          <w:sz w:val="28"/>
          <w:szCs w:val="28"/>
        </w:rPr>
        <w:t>座</w:t>
      </w:r>
      <w:r w:rsidRPr="0011234C">
        <w:rPr>
          <w:rFonts w:hint="eastAsia"/>
          <w:sz w:val="28"/>
          <w:szCs w:val="28"/>
        </w:rPr>
        <w:t>谈交流等方式，</w:t>
      </w:r>
      <w:r>
        <w:rPr>
          <w:rFonts w:hint="eastAsia"/>
          <w:sz w:val="28"/>
          <w:szCs w:val="28"/>
        </w:rPr>
        <w:t>对常州市</w:t>
      </w:r>
      <w:r>
        <w:rPr>
          <w:rFonts w:hint="eastAsia"/>
          <w:sz w:val="28"/>
          <w:szCs w:val="28"/>
        </w:rPr>
        <w:t>21</w:t>
      </w:r>
      <w:r>
        <w:rPr>
          <w:rFonts w:hint="eastAsia"/>
          <w:sz w:val="28"/>
          <w:szCs w:val="28"/>
        </w:rPr>
        <w:t>家</w:t>
      </w:r>
      <w:r w:rsidR="00284847">
        <w:rPr>
          <w:rFonts w:hint="eastAsia"/>
          <w:sz w:val="28"/>
          <w:szCs w:val="28"/>
        </w:rPr>
        <w:t>具有代表性的纺织印染企业进行调研，通过对其设备、工艺、专利数量、自动化程度、升级改造意愿、人员素质及需求等方面的分析，对常州市高端纺织产业新质生产力提升及可行性路径提出对策及建议。</w:t>
      </w:r>
    </w:p>
    <w:p w:rsidR="00D71B4E" w:rsidRDefault="00D71B4E" w:rsidP="00D71B4E">
      <w:pPr>
        <w:rPr>
          <w:b/>
          <w:sz w:val="28"/>
          <w:szCs w:val="28"/>
        </w:rPr>
      </w:pPr>
      <w:r w:rsidRPr="00D71B4E">
        <w:rPr>
          <w:rFonts w:hint="eastAsia"/>
          <w:b/>
          <w:sz w:val="28"/>
          <w:szCs w:val="28"/>
        </w:rPr>
        <w:t>一、常州市纺织</w:t>
      </w:r>
      <w:r w:rsidR="00C91C19">
        <w:rPr>
          <w:rFonts w:hint="eastAsia"/>
          <w:b/>
          <w:sz w:val="28"/>
          <w:szCs w:val="28"/>
        </w:rPr>
        <w:t>服装</w:t>
      </w:r>
      <w:r w:rsidRPr="00D71B4E">
        <w:rPr>
          <w:rFonts w:hint="eastAsia"/>
          <w:b/>
          <w:sz w:val="28"/>
          <w:szCs w:val="28"/>
        </w:rPr>
        <w:t>行业现状调研与分析</w:t>
      </w:r>
      <w:r>
        <w:rPr>
          <w:rFonts w:hint="eastAsia"/>
          <w:b/>
          <w:sz w:val="28"/>
          <w:szCs w:val="28"/>
        </w:rPr>
        <w:t>（以</w:t>
      </w:r>
      <w:r w:rsidRPr="00D71B4E">
        <w:rPr>
          <w:rFonts w:hint="eastAsia"/>
          <w:b/>
          <w:sz w:val="28"/>
          <w:szCs w:val="28"/>
        </w:rPr>
        <w:t>近</w:t>
      </w:r>
      <w:r w:rsidR="00FF275C">
        <w:rPr>
          <w:rFonts w:hint="eastAsia"/>
          <w:b/>
          <w:sz w:val="28"/>
          <w:szCs w:val="28"/>
        </w:rPr>
        <w:t>5</w:t>
      </w:r>
      <w:r w:rsidRPr="00D71B4E">
        <w:rPr>
          <w:rFonts w:hint="eastAsia"/>
          <w:b/>
          <w:sz w:val="28"/>
          <w:szCs w:val="28"/>
        </w:rPr>
        <w:t>年纺织</w:t>
      </w:r>
      <w:r w:rsidR="00C91C19">
        <w:rPr>
          <w:rFonts w:hint="eastAsia"/>
          <w:b/>
          <w:sz w:val="28"/>
          <w:szCs w:val="28"/>
        </w:rPr>
        <w:t>服装</w:t>
      </w:r>
      <w:r w:rsidRPr="00D71B4E">
        <w:rPr>
          <w:rFonts w:hint="eastAsia"/>
          <w:b/>
          <w:sz w:val="28"/>
          <w:szCs w:val="28"/>
        </w:rPr>
        <w:t>行业统计数据分析</w:t>
      </w:r>
      <w:r>
        <w:rPr>
          <w:rFonts w:hint="eastAsia"/>
          <w:b/>
          <w:sz w:val="28"/>
          <w:szCs w:val="28"/>
        </w:rPr>
        <w:t>）</w:t>
      </w:r>
    </w:p>
    <w:p w:rsidR="00EE758C" w:rsidRDefault="007624CA" w:rsidP="00D71B4E">
      <w:pPr>
        <w:rPr>
          <w:sz w:val="28"/>
          <w:szCs w:val="28"/>
        </w:rPr>
      </w:pPr>
      <w:r>
        <w:rPr>
          <w:rFonts w:hint="eastAsia"/>
          <w:sz w:val="28"/>
          <w:szCs w:val="28"/>
        </w:rPr>
        <w:lastRenderedPageBreak/>
        <w:t>1.</w:t>
      </w:r>
      <w:r>
        <w:rPr>
          <w:rFonts w:hint="eastAsia"/>
          <w:sz w:val="28"/>
          <w:szCs w:val="28"/>
        </w:rPr>
        <w:t>近</w:t>
      </w:r>
      <w:r w:rsidR="00FF275C">
        <w:rPr>
          <w:rFonts w:hint="eastAsia"/>
          <w:sz w:val="28"/>
          <w:szCs w:val="28"/>
        </w:rPr>
        <w:t>5</w:t>
      </w:r>
      <w:r>
        <w:rPr>
          <w:rFonts w:hint="eastAsia"/>
          <w:sz w:val="28"/>
          <w:szCs w:val="28"/>
        </w:rPr>
        <w:t>年常州市纺织服装行业统计数据分析</w:t>
      </w:r>
    </w:p>
    <w:p w:rsidR="00FF275C" w:rsidRDefault="00FF275C" w:rsidP="00FF275C">
      <w:pPr>
        <w:ind w:firstLineChars="200" w:firstLine="560"/>
        <w:rPr>
          <w:rFonts w:asciiTheme="minorEastAsia" w:hAnsiTheme="minorEastAsia"/>
          <w:sz w:val="28"/>
          <w:szCs w:val="28"/>
        </w:rPr>
      </w:pPr>
      <w:r>
        <w:rPr>
          <w:rFonts w:hint="eastAsia"/>
          <w:sz w:val="28"/>
          <w:szCs w:val="28"/>
        </w:rPr>
        <w:t>根据常州市统计局发布的</w:t>
      </w:r>
      <w:r w:rsidRPr="00FF275C">
        <w:rPr>
          <w:rFonts w:asciiTheme="minorEastAsia" w:hAnsiTheme="minorEastAsia" w:hint="eastAsia"/>
          <w:sz w:val="28"/>
          <w:szCs w:val="28"/>
        </w:rPr>
        <w:t>《</w:t>
      </w:r>
      <w:r>
        <w:rPr>
          <w:rFonts w:asciiTheme="minorEastAsia" w:hAnsiTheme="minorEastAsia" w:hint="eastAsia"/>
          <w:sz w:val="28"/>
          <w:szCs w:val="28"/>
        </w:rPr>
        <w:t>常州统计年鉴</w:t>
      </w:r>
      <w:r w:rsidRPr="00FF275C">
        <w:rPr>
          <w:rFonts w:asciiTheme="minorEastAsia" w:hAnsiTheme="minorEastAsia" w:hint="eastAsia"/>
          <w:sz w:val="28"/>
          <w:szCs w:val="28"/>
        </w:rPr>
        <w:t>》</w:t>
      </w:r>
      <w:r>
        <w:rPr>
          <w:rFonts w:asciiTheme="minorEastAsia" w:hAnsiTheme="minorEastAsia" w:hint="eastAsia"/>
          <w:sz w:val="28"/>
          <w:szCs w:val="28"/>
        </w:rPr>
        <w:t>数据，整理了近5年常州市纺织、服装产业产值数据如表1所示：</w:t>
      </w:r>
    </w:p>
    <w:p w:rsidR="00FF275C" w:rsidRPr="003B30EA" w:rsidRDefault="00FF275C" w:rsidP="00F81575">
      <w:pPr>
        <w:spacing w:line="360" w:lineRule="auto"/>
        <w:jc w:val="center"/>
        <w:rPr>
          <w:sz w:val="24"/>
          <w:szCs w:val="24"/>
        </w:rPr>
      </w:pPr>
      <w:r w:rsidRPr="003B30EA">
        <w:rPr>
          <w:rFonts w:asciiTheme="minorEastAsia" w:hAnsiTheme="minorEastAsia" w:hint="eastAsia"/>
          <w:sz w:val="24"/>
          <w:szCs w:val="24"/>
        </w:rPr>
        <w:t xml:space="preserve">表1 </w:t>
      </w:r>
      <w:r w:rsidRPr="003B30EA">
        <w:rPr>
          <w:rFonts w:hint="eastAsia"/>
          <w:sz w:val="24"/>
          <w:szCs w:val="24"/>
        </w:rPr>
        <w:t>近</w:t>
      </w:r>
      <w:r w:rsidRPr="003B30EA">
        <w:rPr>
          <w:rFonts w:hint="eastAsia"/>
          <w:sz w:val="24"/>
          <w:szCs w:val="24"/>
        </w:rPr>
        <w:t>5</w:t>
      </w:r>
      <w:r w:rsidRPr="003B30EA">
        <w:rPr>
          <w:rFonts w:hint="eastAsia"/>
          <w:sz w:val="24"/>
          <w:szCs w:val="24"/>
        </w:rPr>
        <w:t>年常州市纺织服装行业</w:t>
      </w:r>
      <w:proofErr w:type="gramStart"/>
      <w:r w:rsidR="00F81575">
        <w:rPr>
          <w:rFonts w:hint="eastAsia"/>
          <w:sz w:val="24"/>
          <w:szCs w:val="24"/>
        </w:rPr>
        <w:t>规</w:t>
      </w:r>
      <w:proofErr w:type="gramEnd"/>
      <w:r w:rsidR="00F81575">
        <w:rPr>
          <w:rFonts w:hint="eastAsia"/>
          <w:sz w:val="24"/>
          <w:szCs w:val="24"/>
        </w:rPr>
        <w:t>上企业</w:t>
      </w:r>
      <w:r w:rsidR="003B30EA" w:rsidRPr="003B30EA">
        <w:rPr>
          <w:rFonts w:hint="eastAsia"/>
          <w:sz w:val="24"/>
          <w:szCs w:val="24"/>
        </w:rPr>
        <w:t>运行</w:t>
      </w:r>
      <w:r w:rsidRPr="003B30EA">
        <w:rPr>
          <w:rFonts w:hint="eastAsia"/>
          <w:sz w:val="24"/>
          <w:szCs w:val="24"/>
        </w:rPr>
        <w:t>统计数据</w:t>
      </w:r>
    </w:p>
    <w:tbl>
      <w:tblPr>
        <w:tblStyle w:val="a8"/>
        <w:tblW w:w="0" w:type="auto"/>
        <w:tblLook w:val="04A0"/>
      </w:tblPr>
      <w:tblGrid>
        <w:gridCol w:w="1242"/>
        <w:gridCol w:w="1560"/>
        <w:gridCol w:w="1275"/>
        <w:gridCol w:w="993"/>
        <w:gridCol w:w="2031"/>
        <w:gridCol w:w="1421"/>
      </w:tblGrid>
      <w:tr w:rsidR="00BD67E8" w:rsidTr="000330BC">
        <w:tc>
          <w:tcPr>
            <w:tcW w:w="1242" w:type="dxa"/>
          </w:tcPr>
          <w:p w:rsidR="00BD67E8" w:rsidRDefault="00BD67E8" w:rsidP="003B30EA">
            <w:pPr>
              <w:spacing w:line="360" w:lineRule="auto"/>
              <w:rPr>
                <w:sz w:val="24"/>
                <w:szCs w:val="24"/>
              </w:rPr>
            </w:pPr>
            <w:r>
              <w:rPr>
                <w:rFonts w:hint="eastAsia"/>
                <w:sz w:val="24"/>
                <w:szCs w:val="24"/>
              </w:rPr>
              <w:t>年度</w:t>
            </w:r>
          </w:p>
        </w:tc>
        <w:tc>
          <w:tcPr>
            <w:tcW w:w="1560" w:type="dxa"/>
          </w:tcPr>
          <w:p w:rsidR="00BD67E8" w:rsidRDefault="00BD67E8" w:rsidP="003B30EA">
            <w:pPr>
              <w:spacing w:line="360" w:lineRule="auto"/>
              <w:rPr>
                <w:sz w:val="24"/>
                <w:szCs w:val="24"/>
              </w:rPr>
            </w:pPr>
            <w:r>
              <w:rPr>
                <w:rFonts w:hint="eastAsia"/>
                <w:sz w:val="24"/>
                <w:szCs w:val="24"/>
              </w:rPr>
              <w:t>企业类型</w:t>
            </w:r>
          </w:p>
        </w:tc>
        <w:tc>
          <w:tcPr>
            <w:tcW w:w="1275" w:type="dxa"/>
          </w:tcPr>
          <w:p w:rsidR="00BD67E8" w:rsidRDefault="00BD67E8" w:rsidP="003B30EA">
            <w:pPr>
              <w:spacing w:line="360" w:lineRule="auto"/>
              <w:rPr>
                <w:sz w:val="24"/>
                <w:szCs w:val="24"/>
              </w:rPr>
            </w:pPr>
            <w:r>
              <w:rPr>
                <w:rFonts w:hint="eastAsia"/>
                <w:sz w:val="24"/>
                <w:szCs w:val="24"/>
              </w:rPr>
              <w:t>企业数量</w:t>
            </w:r>
          </w:p>
        </w:tc>
        <w:tc>
          <w:tcPr>
            <w:tcW w:w="993" w:type="dxa"/>
          </w:tcPr>
          <w:p w:rsidR="00BD67E8" w:rsidRDefault="00BD67E8" w:rsidP="003B30EA">
            <w:pPr>
              <w:spacing w:line="360" w:lineRule="auto"/>
              <w:rPr>
                <w:sz w:val="24"/>
                <w:szCs w:val="24"/>
              </w:rPr>
            </w:pPr>
            <w:r>
              <w:rPr>
                <w:rFonts w:hint="eastAsia"/>
                <w:sz w:val="24"/>
                <w:szCs w:val="24"/>
              </w:rPr>
              <w:t>亏损企业数量</w:t>
            </w:r>
          </w:p>
        </w:tc>
        <w:tc>
          <w:tcPr>
            <w:tcW w:w="2031" w:type="dxa"/>
          </w:tcPr>
          <w:p w:rsidR="00BD67E8" w:rsidRDefault="00BD67E8" w:rsidP="003B30EA">
            <w:pPr>
              <w:spacing w:line="360" w:lineRule="auto"/>
              <w:rPr>
                <w:sz w:val="24"/>
                <w:szCs w:val="24"/>
              </w:rPr>
            </w:pPr>
            <w:r>
              <w:rPr>
                <w:rFonts w:hint="eastAsia"/>
                <w:sz w:val="24"/>
                <w:szCs w:val="24"/>
              </w:rPr>
              <w:t>纺织服装企业工业总产值</w:t>
            </w:r>
            <w:r w:rsidR="000330BC">
              <w:rPr>
                <w:rFonts w:hint="eastAsia"/>
                <w:sz w:val="24"/>
                <w:szCs w:val="24"/>
              </w:rPr>
              <w:t>/</w:t>
            </w:r>
            <w:r w:rsidR="000330BC">
              <w:rPr>
                <w:rFonts w:hint="eastAsia"/>
                <w:sz w:val="24"/>
                <w:szCs w:val="24"/>
              </w:rPr>
              <w:t>万元</w:t>
            </w:r>
          </w:p>
        </w:tc>
        <w:tc>
          <w:tcPr>
            <w:tcW w:w="1421" w:type="dxa"/>
          </w:tcPr>
          <w:p w:rsidR="00BD67E8" w:rsidRDefault="00BD67E8" w:rsidP="003B30EA">
            <w:pPr>
              <w:spacing w:line="360" w:lineRule="auto"/>
              <w:rPr>
                <w:sz w:val="24"/>
                <w:szCs w:val="24"/>
              </w:rPr>
            </w:pPr>
            <w:r>
              <w:rPr>
                <w:rFonts w:hint="eastAsia"/>
                <w:sz w:val="24"/>
                <w:szCs w:val="24"/>
              </w:rPr>
              <w:t>占全市工业总产值比例</w:t>
            </w:r>
          </w:p>
        </w:tc>
      </w:tr>
      <w:tr w:rsidR="00BD67E8" w:rsidTr="000330BC">
        <w:tc>
          <w:tcPr>
            <w:tcW w:w="1242" w:type="dxa"/>
            <w:vMerge w:val="restart"/>
          </w:tcPr>
          <w:p w:rsidR="00BD67E8" w:rsidRDefault="00BD67E8" w:rsidP="003B30EA">
            <w:pPr>
              <w:spacing w:line="360" w:lineRule="auto"/>
              <w:rPr>
                <w:sz w:val="24"/>
                <w:szCs w:val="24"/>
              </w:rPr>
            </w:pPr>
            <w:r>
              <w:rPr>
                <w:rFonts w:hint="eastAsia"/>
                <w:sz w:val="24"/>
                <w:szCs w:val="24"/>
              </w:rPr>
              <w:t>2019</w:t>
            </w:r>
            <w:r>
              <w:rPr>
                <w:rFonts w:hint="eastAsia"/>
                <w:sz w:val="24"/>
                <w:szCs w:val="24"/>
              </w:rPr>
              <w:t>年</w:t>
            </w:r>
          </w:p>
        </w:tc>
        <w:tc>
          <w:tcPr>
            <w:tcW w:w="1560" w:type="dxa"/>
          </w:tcPr>
          <w:p w:rsidR="00BD67E8" w:rsidRDefault="00BD67E8" w:rsidP="003B30EA">
            <w:pPr>
              <w:spacing w:line="360" w:lineRule="auto"/>
              <w:rPr>
                <w:sz w:val="24"/>
                <w:szCs w:val="24"/>
              </w:rPr>
            </w:pPr>
            <w:r>
              <w:rPr>
                <w:rFonts w:hint="eastAsia"/>
                <w:sz w:val="24"/>
                <w:szCs w:val="24"/>
              </w:rPr>
              <w:t>纺织业</w:t>
            </w:r>
          </w:p>
        </w:tc>
        <w:tc>
          <w:tcPr>
            <w:tcW w:w="1275" w:type="dxa"/>
          </w:tcPr>
          <w:p w:rsidR="00BD67E8" w:rsidRDefault="00886625" w:rsidP="000330BC">
            <w:pPr>
              <w:spacing w:line="360" w:lineRule="auto"/>
              <w:jc w:val="center"/>
              <w:rPr>
                <w:sz w:val="24"/>
                <w:szCs w:val="24"/>
              </w:rPr>
            </w:pPr>
            <w:r>
              <w:rPr>
                <w:rFonts w:hint="eastAsia"/>
                <w:sz w:val="24"/>
                <w:szCs w:val="24"/>
              </w:rPr>
              <w:t>316</w:t>
            </w:r>
          </w:p>
        </w:tc>
        <w:tc>
          <w:tcPr>
            <w:tcW w:w="993" w:type="dxa"/>
          </w:tcPr>
          <w:p w:rsidR="00BD67E8" w:rsidRDefault="00886625" w:rsidP="000330BC">
            <w:pPr>
              <w:spacing w:line="360" w:lineRule="auto"/>
              <w:jc w:val="center"/>
              <w:rPr>
                <w:sz w:val="24"/>
                <w:szCs w:val="24"/>
              </w:rPr>
            </w:pPr>
            <w:r>
              <w:rPr>
                <w:rFonts w:hint="eastAsia"/>
                <w:sz w:val="24"/>
                <w:szCs w:val="24"/>
              </w:rPr>
              <w:t>37</w:t>
            </w:r>
          </w:p>
        </w:tc>
        <w:tc>
          <w:tcPr>
            <w:tcW w:w="2031" w:type="dxa"/>
          </w:tcPr>
          <w:p w:rsidR="00BD67E8" w:rsidRDefault="00886625" w:rsidP="000330BC">
            <w:pPr>
              <w:spacing w:line="360" w:lineRule="auto"/>
              <w:jc w:val="center"/>
              <w:rPr>
                <w:sz w:val="24"/>
                <w:szCs w:val="24"/>
              </w:rPr>
            </w:pPr>
            <w:r>
              <w:rPr>
                <w:rFonts w:hint="eastAsia"/>
                <w:sz w:val="24"/>
                <w:szCs w:val="24"/>
              </w:rPr>
              <w:t>3439400</w:t>
            </w:r>
          </w:p>
        </w:tc>
        <w:tc>
          <w:tcPr>
            <w:tcW w:w="1421" w:type="dxa"/>
            <w:vMerge w:val="restart"/>
          </w:tcPr>
          <w:p w:rsidR="00BD67E8" w:rsidRDefault="00713CE5" w:rsidP="000330BC">
            <w:pPr>
              <w:spacing w:line="360" w:lineRule="auto"/>
              <w:jc w:val="center"/>
              <w:rPr>
                <w:sz w:val="24"/>
                <w:szCs w:val="24"/>
              </w:rPr>
            </w:pPr>
            <w:r>
              <w:rPr>
                <w:rFonts w:hint="eastAsia"/>
                <w:sz w:val="24"/>
                <w:szCs w:val="24"/>
              </w:rPr>
              <w:t>5.0</w:t>
            </w:r>
            <w:r w:rsidR="000330BC">
              <w:rPr>
                <w:rFonts w:hint="eastAsia"/>
                <w:sz w:val="24"/>
                <w:szCs w:val="24"/>
              </w:rPr>
              <w:t>%</w:t>
            </w:r>
          </w:p>
        </w:tc>
      </w:tr>
      <w:tr w:rsidR="00BD67E8" w:rsidTr="000330BC">
        <w:tc>
          <w:tcPr>
            <w:tcW w:w="1242" w:type="dxa"/>
            <w:vMerge/>
          </w:tcPr>
          <w:p w:rsidR="00BD67E8" w:rsidRDefault="00BD67E8" w:rsidP="003B30EA">
            <w:pPr>
              <w:spacing w:line="360" w:lineRule="auto"/>
              <w:rPr>
                <w:sz w:val="24"/>
                <w:szCs w:val="24"/>
              </w:rPr>
            </w:pPr>
          </w:p>
        </w:tc>
        <w:tc>
          <w:tcPr>
            <w:tcW w:w="1560" w:type="dxa"/>
          </w:tcPr>
          <w:p w:rsidR="00BD67E8" w:rsidRDefault="00BD67E8" w:rsidP="003B30EA">
            <w:pPr>
              <w:spacing w:line="360" w:lineRule="auto"/>
              <w:rPr>
                <w:sz w:val="24"/>
                <w:szCs w:val="24"/>
              </w:rPr>
            </w:pPr>
            <w:r>
              <w:rPr>
                <w:rFonts w:hint="eastAsia"/>
                <w:sz w:val="24"/>
                <w:szCs w:val="24"/>
              </w:rPr>
              <w:t>纺织服装业</w:t>
            </w:r>
          </w:p>
        </w:tc>
        <w:tc>
          <w:tcPr>
            <w:tcW w:w="1275" w:type="dxa"/>
          </w:tcPr>
          <w:p w:rsidR="00BD67E8" w:rsidRDefault="00886625" w:rsidP="000330BC">
            <w:pPr>
              <w:spacing w:line="360" w:lineRule="auto"/>
              <w:jc w:val="center"/>
              <w:rPr>
                <w:sz w:val="24"/>
                <w:szCs w:val="24"/>
              </w:rPr>
            </w:pPr>
            <w:r>
              <w:rPr>
                <w:rFonts w:hint="eastAsia"/>
                <w:sz w:val="24"/>
                <w:szCs w:val="24"/>
              </w:rPr>
              <w:t>110</w:t>
            </w:r>
          </w:p>
        </w:tc>
        <w:tc>
          <w:tcPr>
            <w:tcW w:w="993" w:type="dxa"/>
          </w:tcPr>
          <w:p w:rsidR="00BD67E8" w:rsidRDefault="00886625" w:rsidP="000330BC">
            <w:pPr>
              <w:spacing w:line="360" w:lineRule="auto"/>
              <w:jc w:val="center"/>
              <w:rPr>
                <w:sz w:val="24"/>
                <w:szCs w:val="24"/>
              </w:rPr>
            </w:pPr>
            <w:r>
              <w:rPr>
                <w:rFonts w:hint="eastAsia"/>
                <w:sz w:val="24"/>
                <w:szCs w:val="24"/>
              </w:rPr>
              <w:t>26</w:t>
            </w:r>
          </w:p>
        </w:tc>
        <w:tc>
          <w:tcPr>
            <w:tcW w:w="2031" w:type="dxa"/>
          </w:tcPr>
          <w:p w:rsidR="00BD67E8" w:rsidRDefault="00886625" w:rsidP="000330BC">
            <w:pPr>
              <w:spacing w:line="360" w:lineRule="auto"/>
              <w:jc w:val="center"/>
              <w:rPr>
                <w:sz w:val="24"/>
                <w:szCs w:val="24"/>
              </w:rPr>
            </w:pPr>
            <w:r>
              <w:rPr>
                <w:rFonts w:hint="eastAsia"/>
                <w:sz w:val="24"/>
                <w:szCs w:val="24"/>
              </w:rPr>
              <w:t>1434530</w:t>
            </w:r>
          </w:p>
        </w:tc>
        <w:tc>
          <w:tcPr>
            <w:tcW w:w="1421" w:type="dxa"/>
            <w:vMerge/>
          </w:tcPr>
          <w:p w:rsidR="00BD67E8" w:rsidRDefault="00BD67E8" w:rsidP="000330BC">
            <w:pPr>
              <w:spacing w:line="360" w:lineRule="auto"/>
              <w:jc w:val="center"/>
              <w:rPr>
                <w:sz w:val="24"/>
                <w:szCs w:val="24"/>
              </w:rPr>
            </w:pPr>
          </w:p>
        </w:tc>
      </w:tr>
      <w:tr w:rsidR="00BD67E8" w:rsidTr="000330BC">
        <w:tc>
          <w:tcPr>
            <w:tcW w:w="1242" w:type="dxa"/>
            <w:vMerge w:val="restart"/>
          </w:tcPr>
          <w:p w:rsidR="00BD67E8" w:rsidRDefault="00BD67E8" w:rsidP="003B30EA">
            <w:pPr>
              <w:spacing w:line="360" w:lineRule="auto"/>
              <w:rPr>
                <w:sz w:val="24"/>
                <w:szCs w:val="24"/>
              </w:rPr>
            </w:pPr>
            <w:r>
              <w:rPr>
                <w:rFonts w:hint="eastAsia"/>
                <w:sz w:val="24"/>
                <w:szCs w:val="24"/>
              </w:rPr>
              <w:t>2020</w:t>
            </w:r>
            <w:r>
              <w:rPr>
                <w:rFonts w:hint="eastAsia"/>
                <w:sz w:val="24"/>
                <w:szCs w:val="24"/>
              </w:rPr>
              <w:t>年</w:t>
            </w:r>
          </w:p>
        </w:tc>
        <w:tc>
          <w:tcPr>
            <w:tcW w:w="1560" w:type="dxa"/>
          </w:tcPr>
          <w:p w:rsidR="00BD67E8" w:rsidRDefault="00BD67E8" w:rsidP="00E56282">
            <w:pPr>
              <w:spacing w:line="360" w:lineRule="auto"/>
              <w:rPr>
                <w:sz w:val="24"/>
                <w:szCs w:val="24"/>
              </w:rPr>
            </w:pPr>
            <w:r>
              <w:rPr>
                <w:rFonts w:hint="eastAsia"/>
                <w:sz w:val="24"/>
                <w:szCs w:val="24"/>
              </w:rPr>
              <w:t>纺织业</w:t>
            </w:r>
          </w:p>
        </w:tc>
        <w:tc>
          <w:tcPr>
            <w:tcW w:w="1275" w:type="dxa"/>
          </w:tcPr>
          <w:p w:rsidR="00BD67E8" w:rsidRDefault="00BD67E8" w:rsidP="000330BC">
            <w:pPr>
              <w:spacing w:line="360" w:lineRule="auto"/>
              <w:jc w:val="center"/>
              <w:rPr>
                <w:sz w:val="24"/>
                <w:szCs w:val="24"/>
              </w:rPr>
            </w:pPr>
            <w:r>
              <w:rPr>
                <w:rFonts w:hint="eastAsia"/>
                <w:sz w:val="24"/>
                <w:szCs w:val="24"/>
              </w:rPr>
              <w:t>315</w:t>
            </w:r>
          </w:p>
        </w:tc>
        <w:tc>
          <w:tcPr>
            <w:tcW w:w="993" w:type="dxa"/>
          </w:tcPr>
          <w:p w:rsidR="00BD67E8" w:rsidRDefault="00BD67E8" w:rsidP="000330BC">
            <w:pPr>
              <w:spacing w:line="360" w:lineRule="auto"/>
              <w:jc w:val="center"/>
              <w:rPr>
                <w:sz w:val="24"/>
                <w:szCs w:val="24"/>
              </w:rPr>
            </w:pPr>
            <w:r>
              <w:rPr>
                <w:rFonts w:hint="eastAsia"/>
                <w:sz w:val="24"/>
                <w:szCs w:val="24"/>
              </w:rPr>
              <w:t>58</w:t>
            </w:r>
          </w:p>
        </w:tc>
        <w:tc>
          <w:tcPr>
            <w:tcW w:w="2031" w:type="dxa"/>
          </w:tcPr>
          <w:p w:rsidR="00BD67E8" w:rsidRDefault="00BD67E8" w:rsidP="000330BC">
            <w:pPr>
              <w:spacing w:line="360" w:lineRule="auto"/>
              <w:jc w:val="center"/>
              <w:rPr>
                <w:sz w:val="24"/>
                <w:szCs w:val="24"/>
              </w:rPr>
            </w:pPr>
            <w:r w:rsidRPr="00BD67E8">
              <w:rPr>
                <w:rFonts w:hint="eastAsia"/>
                <w:sz w:val="24"/>
                <w:szCs w:val="24"/>
              </w:rPr>
              <w:t>3043131</w:t>
            </w:r>
          </w:p>
        </w:tc>
        <w:tc>
          <w:tcPr>
            <w:tcW w:w="1421" w:type="dxa"/>
            <w:vMerge w:val="restart"/>
          </w:tcPr>
          <w:p w:rsidR="00BD67E8" w:rsidRDefault="000330BC" w:rsidP="000330BC">
            <w:pPr>
              <w:spacing w:line="360" w:lineRule="auto"/>
              <w:jc w:val="center"/>
              <w:rPr>
                <w:sz w:val="24"/>
                <w:szCs w:val="24"/>
              </w:rPr>
            </w:pPr>
            <w:r>
              <w:rPr>
                <w:rFonts w:hint="eastAsia"/>
                <w:sz w:val="24"/>
                <w:szCs w:val="24"/>
              </w:rPr>
              <w:t>4.5%</w:t>
            </w:r>
          </w:p>
        </w:tc>
      </w:tr>
      <w:tr w:rsidR="00BD67E8" w:rsidTr="000330BC">
        <w:tc>
          <w:tcPr>
            <w:tcW w:w="1242" w:type="dxa"/>
            <w:vMerge/>
          </w:tcPr>
          <w:p w:rsidR="00BD67E8" w:rsidRDefault="00BD67E8" w:rsidP="003B30EA">
            <w:pPr>
              <w:spacing w:line="360" w:lineRule="auto"/>
              <w:rPr>
                <w:sz w:val="24"/>
                <w:szCs w:val="24"/>
              </w:rPr>
            </w:pPr>
          </w:p>
        </w:tc>
        <w:tc>
          <w:tcPr>
            <w:tcW w:w="1560" w:type="dxa"/>
          </w:tcPr>
          <w:p w:rsidR="00BD67E8" w:rsidRDefault="00BD67E8" w:rsidP="00E56282">
            <w:pPr>
              <w:spacing w:line="360" w:lineRule="auto"/>
              <w:rPr>
                <w:sz w:val="24"/>
                <w:szCs w:val="24"/>
              </w:rPr>
            </w:pPr>
            <w:r>
              <w:rPr>
                <w:rFonts w:hint="eastAsia"/>
                <w:sz w:val="24"/>
                <w:szCs w:val="24"/>
              </w:rPr>
              <w:t>纺织服装业</w:t>
            </w:r>
          </w:p>
        </w:tc>
        <w:tc>
          <w:tcPr>
            <w:tcW w:w="1275" w:type="dxa"/>
          </w:tcPr>
          <w:p w:rsidR="00BD67E8" w:rsidRDefault="000330BC" w:rsidP="000330BC">
            <w:pPr>
              <w:spacing w:line="360" w:lineRule="auto"/>
              <w:jc w:val="center"/>
              <w:rPr>
                <w:sz w:val="24"/>
                <w:szCs w:val="24"/>
              </w:rPr>
            </w:pPr>
            <w:r>
              <w:rPr>
                <w:rFonts w:hint="eastAsia"/>
                <w:sz w:val="24"/>
                <w:szCs w:val="24"/>
              </w:rPr>
              <w:t>100</w:t>
            </w:r>
          </w:p>
        </w:tc>
        <w:tc>
          <w:tcPr>
            <w:tcW w:w="993" w:type="dxa"/>
          </w:tcPr>
          <w:p w:rsidR="00BD67E8" w:rsidRDefault="000330BC" w:rsidP="000330BC">
            <w:pPr>
              <w:spacing w:line="360" w:lineRule="auto"/>
              <w:jc w:val="center"/>
              <w:rPr>
                <w:sz w:val="24"/>
                <w:szCs w:val="24"/>
              </w:rPr>
            </w:pPr>
            <w:r>
              <w:rPr>
                <w:rFonts w:hint="eastAsia"/>
                <w:sz w:val="24"/>
                <w:szCs w:val="24"/>
              </w:rPr>
              <w:t>38</w:t>
            </w:r>
          </w:p>
        </w:tc>
        <w:tc>
          <w:tcPr>
            <w:tcW w:w="2031" w:type="dxa"/>
          </w:tcPr>
          <w:p w:rsidR="00BD67E8" w:rsidRDefault="000330BC" w:rsidP="000330BC">
            <w:pPr>
              <w:spacing w:line="360" w:lineRule="auto"/>
              <w:jc w:val="center"/>
              <w:rPr>
                <w:sz w:val="24"/>
                <w:szCs w:val="24"/>
              </w:rPr>
            </w:pPr>
            <w:r w:rsidRPr="000330BC">
              <w:rPr>
                <w:rFonts w:hint="eastAsia"/>
                <w:sz w:val="24"/>
                <w:szCs w:val="24"/>
              </w:rPr>
              <w:t>1510623</w:t>
            </w:r>
          </w:p>
        </w:tc>
        <w:tc>
          <w:tcPr>
            <w:tcW w:w="1421" w:type="dxa"/>
            <w:vMerge/>
          </w:tcPr>
          <w:p w:rsidR="00BD67E8" w:rsidRDefault="00BD67E8" w:rsidP="000330BC">
            <w:pPr>
              <w:spacing w:line="360" w:lineRule="auto"/>
              <w:jc w:val="center"/>
              <w:rPr>
                <w:sz w:val="24"/>
                <w:szCs w:val="24"/>
              </w:rPr>
            </w:pPr>
          </w:p>
        </w:tc>
      </w:tr>
      <w:tr w:rsidR="00BD67E8" w:rsidTr="000330BC">
        <w:tc>
          <w:tcPr>
            <w:tcW w:w="1242" w:type="dxa"/>
            <w:vMerge w:val="restart"/>
          </w:tcPr>
          <w:p w:rsidR="00BD67E8" w:rsidRDefault="00BD67E8" w:rsidP="003B30EA">
            <w:pPr>
              <w:spacing w:line="360" w:lineRule="auto"/>
              <w:rPr>
                <w:sz w:val="24"/>
                <w:szCs w:val="24"/>
              </w:rPr>
            </w:pPr>
            <w:r>
              <w:rPr>
                <w:rFonts w:hint="eastAsia"/>
                <w:sz w:val="24"/>
                <w:szCs w:val="24"/>
              </w:rPr>
              <w:t>2021</w:t>
            </w:r>
            <w:r>
              <w:rPr>
                <w:rFonts w:hint="eastAsia"/>
                <w:sz w:val="24"/>
                <w:szCs w:val="24"/>
              </w:rPr>
              <w:t>年</w:t>
            </w:r>
          </w:p>
        </w:tc>
        <w:tc>
          <w:tcPr>
            <w:tcW w:w="1560" w:type="dxa"/>
          </w:tcPr>
          <w:p w:rsidR="00BD67E8" w:rsidRDefault="00BD67E8" w:rsidP="00E56282">
            <w:pPr>
              <w:spacing w:line="360" w:lineRule="auto"/>
              <w:rPr>
                <w:sz w:val="24"/>
                <w:szCs w:val="24"/>
              </w:rPr>
            </w:pPr>
            <w:r>
              <w:rPr>
                <w:rFonts w:hint="eastAsia"/>
                <w:sz w:val="24"/>
                <w:szCs w:val="24"/>
              </w:rPr>
              <w:t>纺织业</w:t>
            </w:r>
          </w:p>
        </w:tc>
        <w:tc>
          <w:tcPr>
            <w:tcW w:w="1275" w:type="dxa"/>
          </w:tcPr>
          <w:p w:rsidR="00BD67E8" w:rsidRDefault="000330BC" w:rsidP="000330BC">
            <w:pPr>
              <w:spacing w:line="360" w:lineRule="auto"/>
              <w:jc w:val="center"/>
              <w:rPr>
                <w:sz w:val="24"/>
                <w:szCs w:val="24"/>
              </w:rPr>
            </w:pPr>
            <w:r>
              <w:rPr>
                <w:rFonts w:hint="eastAsia"/>
                <w:sz w:val="24"/>
                <w:szCs w:val="24"/>
              </w:rPr>
              <w:t>306</w:t>
            </w:r>
          </w:p>
        </w:tc>
        <w:tc>
          <w:tcPr>
            <w:tcW w:w="993" w:type="dxa"/>
          </w:tcPr>
          <w:p w:rsidR="00BD67E8" w:rsidRDefault="000330BC" w:rsidP="000330BC">
            <w:pPr>
              <w:spacing w:line="360" w:lineRule="auto"/>
              <w:jc w:val="center"/>
              <w:rPr>
                <w:sz w:val="24"/>
                <w:szCs w:val="24"/>
              </w:rPr>
            </w:pPr>
            <w:r>
              <w:rPr>
                <w:rFonts w:hint="eastAsia"/>
                <w:sz w:val="24"/>
                <w:szCs w:val="24"/>
              </w:rPr>
              <w:t>39</w:t>
            </w:r>
          </w:p>
        </w:tc>
        <w:tc>
          <w:tcPr>
            <w:tcW w:w="2031" w:type="dxa"/>
          </w:tcPr>
          <w:p w:rsidR="00BD67E8" w:rsidRDefault="000330BC" w:rsidP="000330BC">
            <w:pPr>
              <w:spacing w:line="360" w:lineRule="auto"/>
              <w:jc w:val="center"/>
              <w:rPr>
                <w:sz w:val="24"/>
                <w:szCs w:val="24"/>
              </w:rPr>
            </w:pPr>
            <w:r w:rsidRPr="000330BC">
              <w:rPr>
                <w:rFonts w:hint="eastAsia"/>
                <w:sz w:val="24"/>
                <w:szCs w:val="24"/>
              </w:rPr>
              <w:t>3586235</w:t>
            </w:r>
          </w:p>
        </w:tc>
        <w:tc>
          <w:tcPr>
            <w:tcW w:w="1421" w:type="dxa"/>
            <w:vMerge w:val="restart"/>
          </w:tcPr>
          <w:p w:rsidR="00BD67E8" w:rsidRDefault="000330BC" w:rsidP="000330BC">
            <w:pPr>
              <w:spacing w:line="360" w:lineRule="auto"/>
              <w:jc w:val="center"/>
              <w:rPr>
                <w:sz w:val="24"/>
                <w:szCs w:val="24"/>
              </w:rPr>
            </w:pPr>
            <w:r>
              <w:rPr>
                <w:rFonts w:hint="eastAsia"/>
                <w:sz w:val="24"/>
                <w:szCs w:val="24"/>
              </w:rPr>
              <w:t>4.2%</w:t>
            </w:r>
          </w:p>
        </w:tc>
      </w:tr>
      <w:tr w:rsidR="00BD67E8" w:rsidTr="000330BC">
        <w:tc>
          <w:tcPr>
            <w:tcW w:w="1242" w:type="dxa"/>
            <w:vMerge/>
          </w:tcPr>
          <w:p w:rsidR="00BD67E8" w:rsidRDefault="00BD67E8" w:rsidP="003B30EA">
            <w:pPr>
              <w:spacing w:line="360" w:lineRule="auto"/>
              <w:rPr>
                <w:sz w:val="24"/>
                <w:szCs w:val="24"/>
              </w:rPr>
            </w:pPr>
          </w:p>
        </w:tc>
        <w:tc>
          <w:tcPr>
            <w:tcW w:w="1560" w:type="dxa"/>
          </w:tcPr>
          <w:p w:rsidR="00BD67E8" w:rsidRDefault="00BD67E8" w:rsidP="00E56282">
            <w:pPr>
              <w:spacing w:line="360" w:lineRule="auto"/>
              <w:rPr>
                <w:sz w:val="24"/>
                <w:szCs w:val="24"/>
              </w:rPr>
            </w:pPr>
            <w:r>
              <w:rPr>
                <w:rFonts w:hint="eastAsia"/>
                <w:sz w:val="24"/>
                <w:szCs w:val="24"/>
              </w:rPr>
              <w:t>纺织服装业</w:t>
            </w:r>
          </w:p>
        </w:tc>
        <w:tc>
          <w:tcPr>
            <w:tcW w:w="1275" w:type="dxa"/>
          </w:tcPr>
          <w:p w:rsidR="00BD67E8" w:rsidRDefault="000330BC" w:rsidP="000330BC">
            <w:pPr>
              <w:spacing w:line="360" w:lineRule="auto"/>
              <w:jc w:val="center"/>
              <w:rPr>
                <w:sz w:val="24"/>
                <w:szCs w:val="24"/>
              </w:rPr>
            </w:pPr>
            <w:r>
              <w:rPr>
                <w:rFonts w:hint="eastAsia"/>
                <w:sz w:val="24"/>
                <w:szCs w:val="24"/>
              </w:rPr>
              <w:t>102</w:t>
            </w:r>
          </w:p>
        </w:tc>
        <w:tc>
          <w:tcPr>
            <w:tcW w:w="993" w:type="dxa"/>
          </w:tcPr>
          <w:p w:rsidR="00BD67E8" w:rsidRDefault="000330BC" w:rsidP="000330BC">
            <w:pPr>
              <w:spacing w:line="360" w:lineRule="auto"/>
              <w:jc w:val="center"/>
              <w:rPr>
                <w:sz w:val="24"/>
                <w:szCs w:val="24"/>
              </w:rPr>
            </w:pPr>
            <w:r>
              <w:rPr>
                <w:rFonts w:hint="eastAsia"/>
                <w:sz w:val="24"/>
                <w:szCs w:val="24"/>
              </w:rPr>
              <w:t>36</w:t>
            </w:r>
          </w:p>
        </w:tc>
        <w:tc>
          <w:tcPr>
            <w:tcW w:w="2031" w:type="dxa"/>
          </w:tcPr>
          <w:p w:rsidR="00BD67E8" w:rsidRDefault="000330BC" w:rsidP="000330BC">
            <w:pPr>
              <w:spacing w:line="360" w:lineRule="auto"/>
              <w:jc w:val="center"/>
              <w:rPr>
                <w:sz w:val="24"/>
                <w:szCs w:val="24"/>
              </w:rPr>
            </w:pPr>
            <w:r w:rsidRPr="000330BC">
              <w:rPr>
                <w:rFonts w:hint="eastAsia"/>
                <w:sz w:val="24"/>
                <w:szCs w:val="24"/>
              </w:rPr>
              <w:t>1530223</w:t>
            </w:r>
          </w:p>
        </w:tc>
        <w:tc>
          <w:tcPr>
            <w:tcW w:w="1421" w:type="dxa"/>
            <w:vMerge/>
          </w:tcPr>
          <w:p w:rsidR="00BD67E8" w:rsidRDefault="00BD67E8" w:rsidP="000330BC">
            <w:pPr>
              <w:spacing w:line="360" w:lineRule="auto"/>
              <w:jc w:val="center"/>
              <w:rPr>
                <w:sz w:val="24"/>
                <w:szCs w:val="24"/>
              </w:rPr>
            </w:pPr>
          </w:p>
        </w:tc>
      </w:tr>
      <w:tr w:rsidR="00BD67E8" w:rsidTr="000330BC">
        <w:tc>
          <w:tcPr>
            <w:tcW w:w="1242" w:type="dxa"/>
            <w:vMerge w:val="restart"/>
          </w:tcPr>
          <w:p w:rsidR="00BD67E8" w:rsidRDefault="00BD67E8" w:rsidP="003B30EA">
            <w:pPr>
              <w:spacing w:line="360" w:lineRule="auto"/>
              <w:rPr>
                <w:sz w:val="24"/>
                <w:szCs w:val="24"/>
              </w:rPr>
            </w:pPr>
            <w:r>
              <w:rPr>
                <w:rFonts w:hint="eastAsia"/>
                <w:sz w:val="24"/>
                <w:szCs w:val="24"/>
              </w:rPr>
              <w:t>2022</w:t>
            </w:r>
            <w:r>
              <w:rPr>
                <w:rFonts w:hint="eastAsia"/>
                <w:sz w:val="24"/>
                <w:szCs w:val="24"/>
              </w:rPr>
              <w:t>年</w:t>
            </w:r>
          </w:p>
        </w:tc>
        <w:tc>
          <w:tcPr>
            <w:tcW w:w="1560" w:type="dxa"/>
          </w:tcPr>
          <w:p w:rsidR="00BD67E8" w:rsidRDefault="00BD67E8" w:rsidP="00E56282">
            <w:pPr>
              <w:spacing w:line="360" w:lineRule="auto"/>
              <w:rPr>
                <w:sz w:val="24"/>
                <w:szCs w:val="24"/>
              </w:rPr>
            </w:pPr>
            <w:r>
              <w:rPr>
                <w:rFonts w:hint="eastAsia"/>
                <w:sz w:val="24"/>
                <w:szCs w:val="24"/>
              </w:rPr>
              <w:t>纺织业</w:t>
            </w:r>
          </w:p>
        </w:tc>
        <w:tc>
          <w:tcPr>
            <w:tcW w:w="1275" w:type="dxa"/>
          </w:tcPr>
          <w:p w:rsidR="00BD67E8" w:rsidRDefault="000330BC" w:rsidP="000330BC">
            <w:pPr>
              <w:spacing w:line="360" w:lineRule="auto"/>
              <w:jc w:val="center"/>
              <w:rPr>
                <w:sz w:val="24"/>
                <w:szCs w:val="24"/>
              </w:rPr>
            </w:pPr>
            <w:r>
              <w:rPr>
                <w:rFonts w:hint="eastAsia"/>
                <w:sz w:val="24"/>
                <w:szCs w:val="24"/>
              </w:rPr>
              <w:t>325</w:t>
            </w:r>
          </w:p>
        </w:tc>
        <w:tc>
          <w:tcPr>
            <w:tcW w:w="993" w:type="dxa"/>
          </w:tcPr>
          <w:p w:rsidR="00BD67E8" w:rsidRDefault="000330BC" w:rsidP="000330BC">
            <w:pPr>
              <w:spacing w:line="360" w:lineRule="auto"/>
              <w:jc w:val="center"/>
              <w:rPr>
                <w:sz w:val="24"/>
                <w:szCs w:val="24"/>
              </w:rPr>
            </w:pPr>
            <w:r>
              <w:rPr>
                <w:rFonts w:hint="eastAsia"/>
                <w:sz w:val="24"/>
                <w:szCs w:val="24"/>
              </w:rPr>
              <w:t>63</w:t>
            </w:r>
          </w:p>
        </w:tc>
        <w:tc>
          <w:tcPr>
            <w:tcW w:w="2031" w:type="dxa"/>
          </w:tcPr>
          <w:p w:rsidR="00BD67E8" w:rsidRDefault="000330BC" w:rsidP="000330BC">
            <w:pPr>
              <w:spacing w:line="360" w:lineRule="auto"/>
              <w:jc w:val="center"/>
              <w:rPr>
                <w:sz w:val="24"/>
                <w:szCs w:val="24"/>
              </w:rPr>
            </w:pPr>
            <w:r w:rsidRPr="000330BC">
              <w:rPr>
                <w:rFonts w:hint="eastAsia"/>
                <w:sz w:val="24"/>
                <w:szCs w:val="24"/>
              </w:rPr>
              <w:t>3590733</w:t>
            </w:r>
          </w:p>
        </w:tc>
        <w:tc>
          <w:tcPr>
            <w:tcW w:w="1421" w:type="dxa"/>
            <w:vMerge w:val="restart"/>
          </w:tcPr>
          <w:p w:rsidR="00BD67E8" w:rsidRDefault="000330BC" w:rsidP="000330BC">
            <w:pPr>
              <w:spacing w:line="360" w:lineRule="auto"/>
              <w:jc w:val="center"/>
              <w:rPr>
                <w:sz w:val="24"/>
                <w:szCs w:val="24"/>
              </w:rPr>
            </w:pPr>
            <w:r>
              <w:rPr>
                <w:rFonts w:hint="eastAsia"/>
                <w:sz w:val="24"/>
                <w:szCs w:val="24"/>
              </w:rPr>
              <w:t>3.6%</w:t>
            </w:r>
          </w:p>
        </w:tc>
      </w:tr>
      <w:tr w:rsidR="00BD67E8" w:rsidTr="000330BC">
        <w:tc>
          <w:tcPr>
            <w:tcW w:w="1242" w:type="dxa"/>
            <w:vMerge/>
          </w:tcPr>
          <w:p w:rsidR="00BD67E8" w:rsidRDefault="00BD67E8" w:rsidP="003B30EA">
            <w:pPr>
              <w:spacing w:line="360" w:lineRule="auto"/>
              <w:rPr>
                <w:sz w:val="24"/>
                <w:szCs w:val="24"/>
              </w:rPr>
            </w:pPr>
          </w:p>
        </w:tc>
        <w:tc>
          <w:tcPr>
            <w:tcW w:w="1560" w:type="dxa"/>
          </w:tcPr>
          <w:p w:rsidR="00BD67E8" w:rsidRDefault="00BD67E8" w:rsidP="00E56282">
            <w:pPr>
              <w:spacing w:line="360" w:lineRule="auto"/>
              <w:rPr>
                <w:sz w:val="24"/>
                <w:szCs w:val="24"/>
              </w:rPr>
            </w:pPr>
            <w:r>
              <w:rPr>
                <w:rFonts w:hint="eastAsia"/>
                <w:sz w:val="24"/>
                <w:szCs w:val="24"/>
              </w:rPr>
              <w:t>纺织服装业</w:t>
            </w:r>
          </w:p>
        </w:tc>
        <w:tc>
          <w:tcPr>
            <w:tcW w:w="1275" w:type="dxa"/>
          </w:tcPr>
          <w:p w:rsidR="00BD67E8" w:rsidRDefault="000330BC" w:rsidP="000330BC">
            <w:pPr>
              <w:spacing w:line="360" w:lineRule="auto"/>
              <w:jc w:val="center"/>
              <w:rPr>
                <w:sz w:val="24"/>
                <w:szCs w:val="24"/>
              </w:rPr>
            </w:pPr>
            <w:r>
              <w:rPr>
                <w:rFonts w:hint="eastAsia"/>
                <w:sz w:val="24"/>
                <w:szCs w:val="24"/>
              </w:rPr>
              <w:t>108</w:t>
            </w:r>
          </w:p>
        </w:tc>
        <w:tc>
          <w:tcPr>
            <w:tcW w:w="993" w:type="dxa"/>
          </w:tcPr>
          <w:p w:rsidR="00BD67E8" w:rsidRDefault="000330BC" w:rsidP="000330BC">
            <w:pPr>
              <w:spacing w:line="360" w:lineRule="auto"/>
              <w:jc w:val="center"/>
              <w:rPr>
                <w:sz w:val="24"/>
                <w:szCs w:val="24"/>
              </w:rPr>
            </w:pPr>
            <w:r>
              <w:rPr>
                <w:rFonts w:hint="eastAsia"/>
                <w:sz w:val="24"/>
                <w:szCs w:val="24"/>
              </w:rPr>
              <w:t>42</w:t>
            </w:r>
          </w:p>
        </w:tc>
        <w:tc>
          <w:tcPr>
            <w:tcW w:w="2031" w:type="dxa"/>
          </w:tcPr>
          <w:p w:rsidR="00BD67E8" w:rsidRDefault="000330BC" w:rsidP="000330BC">
            <w:pPr>
              <w:spacing w:line="360" w:lineRule="auto"/>
              <w:jc w:val="center"/>
              <w:rPr>
                <w:sz w:val="24"/>
                <w:szCs w:val="24"/>
              </w:rPr>
            </w:pPr>
            <w:r w:rsidRPr="000330BC">
              <w:rPr>
                <w:rFonts w:hint="eastAsia"/>
                <w:sz w:val="24"/>
                <w:szCs w:val="24"/>
              </w:rPr>
              <w:t>1587825</w:t>
            </w:r>
          </w:p>
        </w:tc>
        <w:tc>
          <w:tcPr>
            <w:tcW w:w="1421" w:type="dxa"/>
            <w:vMerge/>
          </w:tcPr>
          <w:p w:rsidR="00BD67E8" w:rsidRDefault="00BD67E8" w:rsidP="000330BC">
            <w:pPr>
              <w:spacing w:line="360" w:lineRule="auto"/>
              <w:jc w:val="center"/>
              <w:rPr>
                <w:sz w:val="24"/>
                <w:szCs w:val="24"/>
              </w:rPr>
            </w:pPr>
          </w:p>
        </w:tc>
      </w:tr>
      <w:tr w:rsidR="00BD67E8" w:rsidTr="000330BC">
        <w:tc>
          <w:tcPr>
            <w:tcW w:w="1242" w:type="dxa"/>
            <w:vMerge w:val="restart"/>
          </w:tcPr>
          <w:p w:rsidR="00BD67E8" w:rsidRDefault="00BD67E8" w:rsidP="003B30EA">
            <w:pPr>
              <w:spacing w:line="360" w:lineRule="auto"/>
              <w:rPr>
                <w:sz w:val="24"/>
                <w:szCs w:val="24"/>
              </w:rPr>
            </w:pPr>
            <w:r>
              <w:rPr>
                <w:rFonts w:hint="eastAsia"/>
                <w:sz w:val="24"/>
                <w:szCs w:val="24"/>
              </w:rPr>
              <w:t>2023</w:t>
            </w:r>
            <w:r>
              <w:rPr>
                <w:rFonts w:hint="eastAsia"/>
                <w:sz w:val="24"/>
                <w:szCs w:val="24"/>
              </w:rPr>
              <w:t>年</w:t>
            </w:r>
          </w:p>
        </w:tc>
        <w:tc>
          <w:tcPr>
            <w:tcW w:w="1560" w:type="dxa"/>
          </w:tcPr>
          <w:p w:rsidR="00BD67E8" w:rsidRDefault="00BD67E8" w:rsidP="00E56282">
            <w:pPr>
              <w:spacing w:line="360" w:lineRule="auto"/>
              <w:rPr>
                <w:sz w:val="24"/>
                <w:szCs w:val="24"/>
              </w:rPr>
            </w:pPr>
            <w:r>
              <w:rPr>
                <w:rFonts w:hint="eastAsia"/>
                <w:sz w:val="24"/>
                <w:szCs w:val="24"/>
              </w:rPr>
              <w:t>纺织业</w:t>
            </w:r>
          </w:p>
        </w:tc>
        <w:tc>
          <w:tcPr>
            <w:tcW w:w="1275" w:type="dxa"/>
          </w:tcPr>
          <w:p w:rsidR="00BD67E8" w:rsidRDefault="000330BC" w:rsidP="000330BC">
            <w:pPr>
              <w:spacing w:line="360" w:lineRule="auto"/>
              <w:jc w:val="center"/>
              <w:rPr>
                <w:sz w:val="24"/>
                <w:szCs w:val="24"/>
              </w:rPr>
            </w:pPr>
            <w:r>
              <w:rPr>
                <w:rFonts w:hint="eastAsia"/>
                <w:sz w:val="24"/>
                <w:szCs w:val="24"/>
              </w:rPr>
              <w:t>329</w:t>
            </w:r>
          </w:p>
        </w:tc>
        <w:tc>
          <w:tcPr>
            <w:tcW w:w="993" w:type="dxa"/>
          </w:tcPr>
          <w:p w:rsidR="00BD67E8" w:rsidRDefault="000330BC" w:rsidP="000330BC">
            <w:pPr>
              <w:spacing w:line="360" w:lineRule="auto"/>
              <w:jc w:val="center"/>
              <w:rPr>
                <w:sz w:val="24"/>
                <w:szCs w:val="24"/>
              </w:rPr>
            </w:pPr>
            <w:r>
              <w:rPr>
                <w:rFonts w:hint="eastAsia"/>
                <w:sz w:val="24"/>
                <w:szCs w:val="24"/>
              </w:rPr>
              <w:t>64</w:t>
            </w:r>
          </w:p>
        </w:tc>
        <w:tc>
          <w:tcPr>
            <w:tcW w:w="2031" w:type="dxa"/>
          </w:tcPr>
          <w:p w:rsidR="00BD67E8" w:rsidRDefault="000330BC" w:rsidP="000330BC">
            <w:pPr>
              <w:spacing w:line="360" w:lineRule="auto"/>
              <w:jc w:val="center"/>
              <w:rPr>
                <w:sz w:val="24"/>
                <w:szCs w:val="24"/>
              </w:rPr>
            </w:pPr>
            <w:r w:rsidRPr="000330BC">
              <w:rPr>
                <w:rFonts w:hint="eastAsia"/>
                <w:sz w:val="24"/>
                <w:szCs w:val="24"/>
              </w:rPr>
              <w:t>3462521</w:t>
            </w:r>
          </w:p>
        </w:tc>
        <w:tc>
          <w:tcPr>
            <w:tcW w:w="1421" w:type="dxa"/>
            <w:vMerge w:val="restart"/>
          </w:tcPr>
          <w:p w:rsidR="00BD67E8" w:rsidRDefault="000330BC" w:rsidP="000330BC">
            <w:pPr>
              <w:spacing w:line="360" w:lineRule="auto"/>
              <w:jc w:val="center"/>
              <w:rPr>
                <w:sz w:val="24"/>
                <w:szCs w:val="24"/>
              </w:rPr>
            </w:pPr>
            <w:r>
              <w:rPr>
                <w:rFonts w:hint="eastAsia"/>
                <w:sz w:val="24"/>
                <w:szCs w:val="24"/>
              </w:rPr>
              <w:t>3.2%</w:t>
            </w:r>
          </w:p>
        </w:tc>
      </w:tr>
      <w:tr w:rsidR="00BD67E8" w:rsidTr="000330BC">
        <w:tc>
          <w:tcPr>
            <w:tcW w:w="1242" w:type="dxa"/>
            <w:vMerge/>
          </w:tcPr>
          <w:p w:rsidR="00BD67E8" w:rsidRDefault="00BD67E8" w:rsidP="003B30EA">
            <w:pPr>
              <w:spacing w:line="360" w:lineRule="auto"/>
              <w:rPr>
                <w:sz w:val="24"/>
                <w:szCs w:val="24"/>
              </w:rPr>
            </w:pPr>
          </w:p>
        </w:tc>
        <w:tc>
          <w:tcPr>
            <w:tcW w:w="1560" w:type="dxa"/>
          </w:tcPr>
          <w:p w:rsidR="00BD67E8" w:rsidRDefault="00BD67E8" w:rsidP="00E56282">
            <w:pPr>
              <w:spacing w:line="360" w:lineRule="auto"/>
              <w:rPr>
                <w:sz w:val="24"/>
                <w:szCs w:val="24"/>
              </w:rPr>
            </w:pPr>
            <w:r>
              <w:rPr>
                <w:rFonts w:hint="eastAsia"/>
                <w:sz w:val="24"/>
                <w:szCs w:val="24"/>
              </w:rPr>
              <w:t>纺织服装业</w:t>
            </w:r>
          </w:p>
        </w:tc>
        <w:tc>
          <w:tcPr>
            <w:tcW w:w="1275" w:type="dxa"/>
          </w:tcPr>
          <w:p w:rsidR="00BD67E8" w:rsidRDefault="000330BC" w:rsidP="000330BC">
            <w:pPr>
              <w:spacing w:line="360" w:lineRule="auto"/>
              <w:jc w:val="center"/>
              <w:rPr>
                <w:sz w:val="24"/>
                <w:szCs w:val="24"/>
              </w:rPr>
            </w:pPr>
            <w:r>
              <w:rPr>
                <w:rFonts w:hint="eastAsia"/>
                <w:sz w:val="24"/>
                <w:szCs w:val="24"/>
              </w:rPr>
              <w:t>109</w:t>
            </w:r>
          </w:p>
        </w:tc>
        <w:tc>
          <w:tcPr>
            <w:tcW w:w="993" w:type="dxa"/>
          </w:tcPr>
          <w:p w:rsidR="00BD67E8" w:rsidRDefault="000330BC" w:rsidP="000330BC">
            <w:pPr>
              <w:spacing w:line="360" w:lineRule="auto"/>
              <w:jc w:val="center"/>
              <w:rPr>
                <w:sz w:val="24"/>
                <w:szCs w:val="24"/>
              </w:rPr>
            </w:pPr>
            <w:r>
              <w:rPr>
                <w:rFonts w:hint="eastAsia"/>
                <w:sz w:val="24"/>
                <w:szCs w:val="24"/>
              </w:rPr>
              <w:t>38</w:t>
            </w:r>
          </w:p>
        </w:tc>
        <w:tc>
          <w:tcPr>
            <w:tcW w:w="2031" w:type="dxa"/>
          </w:tcPr>
          <w:p w:rsidR="00BD67E8" w:rsidRDefault="000330BC" w:rsidP="000330BC">
            <w:pPr>
              <w:spacing w:line="360" w:lineRule="auto"/>
              <w:jc w:val="center"/>
              <w:rPr>
                <w:sz w:val="24"/>
                <w:szCs w:val="24"/>
              </w:rPr>
            </w:pPr>
            <w:r w:rsidRPr="000330BC">
              <w:rPr>
                <w:rFonts w:hint="eastAsia"/>
                <w:sz w:val="24"/>
                <w:szCs w:val="24"/>
              </w:rPr>
              <w:t>1555015</w:t>
            </w:r>
          </w:p>
        </w:tc>
        <w:tc>
          <w:tcPr>
            <w:tcW w:w="1421" w:type="dxa"/>
            <w:vMerge/>
          </w:tcPr>
          <w:p w:rsidR="00BD67E8" w:rsidRDefault="00BD67E8" w:rsidP="003B30EA">
            <w:pPr>
              <w:spacing w:line="360" w:lineRule="auto"/>
              <w:rPr>
                <w:sz w:val="24"/>
                <w:szCs w:val="24"/>
              </w:rPr>
            </w:pPr>
          </w:p>
        </w:tc>
      </w:tr>
    </w:tbl>
    <w:p w:rsidR="002C0D0A" w:rsidRPr="002C0D0A" w:rsidRDefault="002C0D0A" w:rsidP="002C0D0A">
      <w:pPr>
        <w:spacing w:line="360" w:lineRule="auto"/>
        <w:rPr>
          <w:sz w:val="24"/>
          <w:szCs w:val="24"/>
        </w:rPr>
      </w:pPr>
      <w:r>
        <w:rPr>
          <w:rFonts w:hint="eastAsia"/>
          <w:sz w:val="24"/>
          <w:szCs w:val="24"/>
        </w:rPr>
        <w:t>数据来源：常州市统计局</w:t>
      </w:r>
    </w:p>
    <w:p w:rsidR="003B30EA" w:rsidRDefault="00365C91" w:rsidP="00365C91">
      <w:pPr>
        <w:spacing w:line="360" w:lineRule="auto"/>
        <w:jc w:val="center"/>
        <w:rPr>
          <w:sz w:val="24"/>
          <w:szCs w:val="24"/>
        </w:rPr>
      </w:pPr>
      <w:r>
        <w:rPr>
          <w:rFonts w:hint="eastAsia"/>
          <w:sz w:val="24"/>
          <w:szCs w:val="24"/>
        </w:rPr>
        <w:t>表</w:t>
      </w:r>
      <w:r>
        <w:rPr>
          <w:rFonts w:hint="eastAsia"/>
          <w:sz w:val="24"/>
          <w:szCs w:val="24"/>
        </w:rPr>
        <w:t xml:space="preserve">2 </w:t>
      </w:r>
      <w:r w:rsidRPr="003B30EA">
        <w:rPr>
          <w:rFonts w:hint="eastAsia"/>
          <w:sz w:val="24"/>
          <w:szCs w:val="24"/>
        </w:rPr>
        <w:t>近</w:t>
      </w:r>
      <w:r w:rsidRPr="003B30EA">
        <w:rPr>
          <w:rFonts w:hint="eastAsia"/>
          <w:sz w:val="24"/>
          <w:szCs w:val="24"/>
        </w:rPr>
        <w:t>5</w:t>
      </w:r>
      <w:r w:rsidRPr="003B30EA">
        <w:rPr>
          <w:rFonts w:hint="eastAsia"/>
          <w:sz w:val="24"/>
          <w:szCs w:val="24"/>
        </w:rPr>
        <w:t>年常州市纺织服装行业</w:t>
      </w:r>
      <w:r>
        <w:rPr>
          <w:rFonts w:hint="eastAsia"/>
          <w:sz w:val="24"/>
          <w:szCs w:val="24"/>
        </w:rPr>
        <w:t>能耗数据统计</w:t>
      </w:r>
    </w:p>
    <w:tbl>
      <w:tblPr>
        <w:tblStyle w:val="a8"/>
        <w:tblW w:w="0" w:type="auto"/>
        <w:tblLook w:val="04A0"/>
      </w:tblPr>
      <w:tblGrid>
        <w:gridCol w:w="1242"/>
        <w:gridCol w:w="1560"/>
        <w:gridCol w:w="2268"/>
        <w:gridCol w:w="1984"/>
        <w:gridCol w:w="1418"/>
      </w:tblGrid>
      <w:tr w:rsidR="00A873AA" w:rsidTr="00A873AA">
        <w:tc>
          <w:tcPr>
            <w:tcW w:w="1242" w:type="dxa"/>
            <w:vMerge w:val="restart"/>
          </w:tcPr>
          <w:p w:rsidR="00A873AA" w:rsidRPr="00365C91" w:rsidRDefault="00A873AA" w:rsidP="003B30EA">
            <w:pPr>
              <w:spacing w:line="360" w:lineRule="auto"/>
              <w:rPr>
                <w:sz w:val="24"/>
                <w:szCs w:val="24"/>
              </w:rPr>
            </w:pPr>
            <w:r w:rsidRPr="00365C91">
              <w:rPr>
                <w:rFonts w:hint="eastAsia"/>
                <w:sz w:val="24"/>
                <w:szCs w:val="24"/>
              </w:rPr>
              <w:t>年度</w:t>
            </w:r>
          </w:p>
        </w:tc>
        <w:tc>
          <w:tcPr>
            <w:tcW w:w="1560" w:type="dxa"/>
            <w:vMerge w:val="restart"/>
          </w:tcPr>
          <w:p w:rsidR="00A873AA" w:rsidRPr="00365C91" w:rsidRDefault="00A873AA" w:rsidP="003B30EA">
            <w:pPr>
              <w:spacing w:line="360" w:lineRule="auto"/>
              <w:rPr>
                <w:sz w:val="24"/>
                <w:szCs w:val="24"/>
              </w:rPr>
            </w:pPr>
            <w:r>
              <w:rPr>
                <w:rFonts w:hint="eastAsia"/>
                <w:sz w:val="24"/>
                <w:szCs w:val="24"/>
              </w:rPr>
              <w:t>企业类型</w:t>
            </w:r>
          </w:p>
        </w:tc>
        <w:tc>
          <w:tcPr>
            <w:tcW w:w="5670" w:type="dxa"/>
            <w:gridSpan w:val="3"/>
          </w:tcPr>
          <w:p w:rsidR="00A873AA" w:rsidRPr="00365C91" w:rsidRDefault="00A873AA" w:rsidP="00A873AA">
            <w:pPr>
              <w:spacing w:line="360" w:lineRule="auto"/>
              <w:jc w:val="center"/>
              <w:rPr>
                <w:sz w:val="24"/>
                <w:szCs w:val="24"/>
              </w:rPr>
            </w:pPr>
            <w:r>
              <w:rPr>
                <w:rFonts w:hint="eastAsia"/>
                <w:sz w:val="24"/>
                <w:szCs w:val="24"/>
              </w:rPr>
              <w:t>用电消耗</w:t>
            </w:r>
            <w:r>
              <w:rPr>
                <w:rFonts w:hint="eastAsia"/>
                <w:sz w:val="24"/>
                <w:szCs w:val="24"/>
              </w:rPr>
              <w:t>/</w:t>
            </w:r>
            <w:r>
              <w:rPr>
                <w:rFonts w:hint="eastAsia"/>
                <w:sz w:val="24"/>
                <w:szCs w:val="24"/>
              </w:rPr>
              <w:t>万千瓦时</w:t>
            </w:r>
          </w:p>
        </w:tc>
      </w:tr>
      <w:tr w:rsidR="00A873AA" w:rsidTr="00A873AA">
        <w:tc>
          <w:tcPr>
            <w:tcW w:w="1242" w:type="dxa"/>
            <w:vMerge/>
          </w:tcPr>
          <w:p w:rsidR="00A873AA" w:rsidRPr="00365C91" w:rsidRDefault="00A873AA" w:rsidP="003B30EA">
            <w:pPr>
              <w:spacing w:line="360" w:lineRule="auto"/>
              <w:rPr>
                <w:sz w:val="24"/>
                <w:szCs w:val="24"/>
              </w:rPr>
            </w:pPr>
          </w:p>
        </w:tc>
        <w:tc>
          <w:tcPr>
            <w:tcW w:w="1560" w:type="dxa"/>
            <w:vMerge/>
          </w:tcPr>
          <w:p w:rsidR="00A873AA" w:rsidRPr="00365C91" w:rsidRDefault="00A873AA" w:rsidP="003B30EA">
            <w:pPr>
              <w:spacing w:line="360" w:lineRule="auto"/>
              <w:rPr>
                <w:sz w:val="24"/>
                <w:szCs w:val="24"/>
              </w:rPr>
            </w:pPr>
          </w:p>
        </w:tc>
        <w:tc>
          <w:tcPr>
            <w:tcW w:w="2268" w:type="dxa"/>
          </w:tcPr>
          <w:p w:rsidR="00A873AA" w:rsidRPr="00365C91" w:rsidRDefault="00A873AA" w:rsidP="003B30EA">
            <w:pPr>
              <w:spacing w:line="360" w:lineRule="auto"/>
              <w:rPr>
                <w:sz w:val="24"/>
                <w:szCs w:val="24"/>
              </w:rPr>
            </w:pPr>
            <w:r>
              <w:rPr>
                <w:rFonts w:hint="eastAsia"/>
                <w:sz w:val="24"/>
                <w:szCs w:val="24"/>
              </w:rPr>
              <w:t>全市工业总用电量</w:t>
            </w:r>
          </w:p>
        </w:tc>
        <w:tc>
          <w:tcPr>
            <w:tcW w:w="1984" w:type="dxa"/>
          </w:tcPr>
          <w:p w:rsidR="00A873AA" w:rsidRPr="00365C91" w:rsidRDefault="00A873AA" w:rsidP="003B30EA">
            <w:pPr>
              <w:spacing w:line="360" w:lineRule="auto"/>
              <w:rPr>
                <w:sz w:val="24"/>
                <w:szCs w:val="24"/>
              </w:rPr>
            </w:pPr>
            <w:r>
              <w:rPr>
                <w:rFonts w:hint="eastAsia"/>
                <w:sz w:val="24"/>
                <w:szCs w:val="24"/>
              </w:rPr>
              <w:t>纺织企业用电量</w:t>
            </w:r>
          </w:p>
        </w:tc>
        <w:tc>
          <w:tcPr>
            <w:tcW w:w="1418" w:type="dxa"/>
          </w:tcPr>
          <w:p w:rsidR="00A873AA" w:rsidRPr="00365C91" w:rsidRDefault="00A873AA" w:rsidP="003B30EA">
            <w:pPr>
              <w:spacing w:line="360" w:lineRule="auto"/>
              <w:rPr>
                <w:sz w:val="24"/>
                <w:szCs w:val="24"/>
              </w:rPr>
            </w:pPr>
            <w:r>
              <w:rPr>
                <w:rFonts w:hint="eastAsia"/>
                <w:sz w:val="24"/>
                <w:szCs w:val="24"/>
              </w:rPr>
              <w:t>占比</w:t>
            </w:r>
          </w:p>
        </w:tc>
      </w:tr>
      <w:tr w:rsidR="00A873AA" w:rsidTr="00A873AA">
        <w:tc>
          <w:tcPr>
            <w:tcW w:w="1242" w:type="dxa"/>
            <w:vMerge w:val="restart"/>
          </w:tcPr>
          <w:p w:rsidR="00A873AA" w:rsidRDefault="00A873AA" w:rsidP="00E56282">
            <w:pPr>
              <w:spacing w:line="360" w:lineRule="auto"/>
              <w:rPr>
                <w:sz w:val="24"/>
                <w:szCs w:val="24"/>
              </w:rPr>
            </w:pPr>
            <w:r>
              <w:rPr>
                <w:rFonts w:hint="eastAsia"/>
                <w:sz w:val="24"/>
                <w:szCs w:val="24"/>
              </w:rPr>
              <w:t>2019</w:t>
            </w:r>
            <w:r>
              <w:rPr>
                <w:rFonts w:hint="eastAsia"/>
                <w:sz w:val="24"/>
                <w:szCs w:val="24"/>
              </w:rPr>
              <w:t>年</w:t>
            </w:r>
          </w:p>
        </w:tc>
        <w:tc>
          <w:tcPr>
            <w:tcW w:w="1560" w:type="dxa"/>
          </w:tcPr>
          <w:p w:rsidR="00A873AA" w:rsidRDefault="00A873AA" w:rsidP="00E56282">
            <w:pPr>
              <w:spacing w:line="360" w:lineRule="auto"/>
              <w:rPr>
                <w:sz w:val="24"/>
                <w:szCs w:val="24"/>
              </w:rPr>
            </w:pPr>
            <w:r>
              <w:rPr>
                <w:rFonts w:hint="eastAsia"/>
                <w:sz w:val="24"/>
                <w:szCs w:val="24"/>
              </w:rPr>
              <w:t>纺织业</w:t>
            </w:r>
          </w:p>
        </w:tc>
        <w:tc>
          <w:tcPr>
            <w:tcW w:w="2268" w:type="dxa"/>
            <w:vMerge w:val="restart"/>
          </w:tcPr>
          <w:p w:rsidR="00A873AA" w:rsidRPr="00A873AA" w:rsidRDefault="00097E5B" w:rsidP="00E207DF">
            <w:pPr>
              <w:spacing w:line="360" w:lineRule="auto"/>
              <w:jc w:val="center"/>
              <w:rPr>
                <w:sz w:val="24"/>
                <w:szCs w:val="24"/>
              </w:rPr>
            </w:pPr>
            <w:r>
              <w:rPr>
                <w:rFonts w:hint="eastAsia"/>
                <w:sz w:val="24"/>
                <w:szCs w:val="24"/>
              </w:rPr>
              <w:t>3852028</w:t>
            </w:r>
          </w:p>
        </w:tc>
        <w:tc>
          <w:tcPr>
            <w:tcW w:w="1984" w:type="dxa"/>
          </w:tcPr>
          <w:p w:rsidR="00A873AA" w:rsidRPr="00A873AA" w:rsidRDefault="00886625" w:rsidP="00E207DF">
            <w:pPr>
              <w:spacing w:line="360" w:lineRule="auto"/>
              <w:jc w:val="center"/>
              <w:rPr>
                <w:sz w:val="24"/>
                <w:szCs w:val="24"/>
              </w:rPr>
            </w:pPr>
            <w:r>
              <w:rPr>
                <w:rFonts w:hint="eastAsia"/>
                <w:sz w:val="24"/>
                <w:szCs w:val="24"/>
              </w:rPr>
              <w:t>212192</w:t>
            </w:r>
          </w:p>
        </w:tc>
        <w:tc>
          <w:tcPr>
            <w:tcW w:w="1418" w:type="dxa"/>
          </w:tcPr>
          <w:p w:rsidR="00A873AA" w:rsidRPr="00A873AA" w:rsidRDefault="00097E5B" w:rsidP="00E207DF">
            <w:pPr>
              <w:spacing w:line="360" w:lineRule="auto"/>
              <w:jc w:val="center"/>
              <w:rPr>
                <w:sz w:val="24"/>
                <w:szCs w:val="24"/>
              </w:rPr>
            </w:pPr>
            <w:r>
              <w:rPr>
                <w:rFonts w:hint="eastAsia"/>
                <w:sz w:val="24"/>
                <w:szCs w:val="24"/>
              </w:rPr>
              <w:t>5.51</w:t>
            </w:r>
            <w:r w:rsidR="00227333">
              <w:rPr>
                <w:rFonts w:hint="eastAsia"/>
                <w:sz w:val="24"/>
                <w:szCs w:val="24"/>
              </w:rPr>
              <w:t>%</w:t>
            </w:r>
          </w:p>
        </w:tc>
      </w:tr>
      <w:tr w:rsidR="00A873AA" w:rsidTr="00A873AA">
        <w:tc>
          <w:tcPr>
            <w:tcW w:w="1242" w:type="dxa"/>
            <w:vMerge/>
          </w:tcPr>
          <w:p w:rsidR="00A873AA" w:rsidRPr="00365C91" w:rsidRDefault="00A873AA" w:rsidP="003B30EA">
            <w:pPr>
              <w:spacing w:line="360" w:lineRule="auto"/>
              <w:rPr>
                <w:sz w:val="24"/>
                <w:szCs w:val="24"/>
              </w:rPr>
            </w:pPr>
          </w:p>
        </w:tc>
        <w:tc>
          <w:tcPr>
            <w:tcW w:w="1560" w:type="dxa"/>
          </w:tcPr>
          <w:p w:rsidR="00A873AA" w:rsidRDefault="00A873AA" w:rsidP="00E56282">
            <w:pPr>
              <w:spacing w:line="360" w:lineRule="auto"/>
              <w:rPr>
                <w:sz w:val="24"/>
                <w:szCs w:val="24"/>
              </w:rPr>
            </w:pPr>
            <w:r>
              <w:rPr>
                <w:rFonts w:hint="eastAsia"/>
                <w:sz w:val="24"/>
                <w:szCs w:val="24"/>
              </w:rPr>
              <w:t>纺织服装业</w:t>
            </w:r>
          </w:p>
        </w:tc>
        <w:tc>
          <w:tcPr>
            <w:tcW w:w="2268" w:type="dxa"/>
            <w:vMerge/>
          </w:tcPr>
          <w:p w:rsidR="00A873AA" w:rsidRPr="00A873AA" w:rsidRDefault="00A873AA" w:rsidP="00E207DF">
            <w:pPr>
              <w:spacing w:line="360" w:lineRule="auto"/>
              <w:jc w:val="center"/>
              <w:rPr>
                <w:sz w:val="24"/>
                <w:szCs w:val="24"/>
              </w:rPr>
            </w:pPr>
          </w:p>
        </w:tc>
        <w:tc>
          <w:tcPr>
            <w:tcW w:w="1984" w:type="dxa"/>
          </w:tcPr>
          <w:p w:rsidR="00A873AA" w:rsidRPr="00A873AA" w:rsidRDefault="00227333" w:rsidP="00E207DF">
            <w:pPr>
              <w:spacing w:line="360" w:lineRule="auto"/>
              <w:jc w:val="center"/>
              <w:rPr>
                <w:sz w:val="24"/>
                <w:szCs w:val="24"/>
              </w:rPr>
            </w:pPr>
            <w:r>
              <w:rPr>
                <w:rFonts w:hint="eastAsia"/>
                <w:sz w:val="24"/>
                <w:szCs w:val="24"/>
              </w:rPr>
              <w:t>81960</w:t>
            </w:r>
          </w:p>
        </w:tc>
        <w:tc>
          <w:tcPr>
            <w:tcW w:w="1418" w:type="dxa"/>
          </w:tcPr>
          <w:p w:rsidR="00A873AA" w:rsidRPr="00A873AA" w:rsidRDefault="00097E5B" w:rsidP="00E207DF">
            <w:pPr>
              <w:spacing w:line="360" w:lineRule="auto"/>
              <w:jc w:val="center"/>
              <w:rPr>
                <w:sz w:val="24"/>
                <w:szCs w:val="24"/>
              </w:rPr>
            </w:pPr>
            <w:r>
              <w:rPr>
                <w:rFonts w:hint="eastAsia"/>
                <w:sz w:val="24"/>
                <w:szCs w:val="24"/>
              </w:rPr>
              <w:t>2.13</w:t>
            </w:r>
            <w:r w:rsidR="00227333">
              <w:rPr>
                <w:rFonts w:hint="eastAsia"/>
                <w:sz w:val="24"/>
                <w:szCs w:val="24"/>
              </w:rPr>
              <w:t>%</w:t>
            </w:r>
          </w:p>
        </w:tc>
      </w:tr>
      <w:tr w:rsidR="00A873AA" w:rsidTr="00A873AA">
        <w:tc>
          <w:tcPr>
            <w:tcW w:w="1242" w:type="dxa"/>
            <w:vMerge w:val="restart"/>
          </w:tcPr>
          <w:p w:rsidR="00A873AA" w:rsidRDefault="00A873AA" w:rsidP="00E56282">
            <w:pPr>
              <w:spacing w:line="360" w:lineRule="auto"/>
              <w:rPr>
                <w:sz w:val="24"/>
                <w:szCs w:val="24"/>
              </w:rPr>
            </w:pPr>
            <w:r>
              <w:rPr>
                <w:rFonts w:hint="eastAsia"/>
                <w:sz w:val="24"/>
                <w:szCs w:val="24"/>
              </w:rPr>
              <w:t>2020</w:t>
            </w:r>
            <w:r>
              <w:rPr>
                <w:rFonts w:hint="eastAsia"/>
                <w:sz w:val="24"/>
                <w:szCs w:val="24"/>
              </w:rPr>
              <w:t>年</w:t>
            </w:r>
          </w:p>
        </w:tc>
        <w:tc>
          <w:tcPr>
            <w:tcW w:w="1560" w:type="dxa"/>
          </w:tcPr>
          <w:p w:rsidR="00A873AA" w:rsidRDefault="00A873AA" w:rsidP="00E56282">
            <w:pPr>
              <w:spacing w:line="360" w:lineRule="auto"/>
              <w:rPr>
                <w:sz w:val="24"/>
                <w:szCs w:val="24"/>
              </w:rPr>
            </w:pPr>
            <w:r>
              <w:rPr>
                <w:rFonts w:hint="eastAsia"/>
                <w:sz w:val="24"/>
                <w:szCs w:val="24"/>
              </w:rPr>
              <w:t>纺织业</w:t>
            </w:r>
          </w:p>
        </w:tc>
        <w:tc>
          <w:tcPr>
            <w:tcW w:w="2268" w:type="dxa"/>
            <w:vMerge w:val="restart"/>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4001760</w:t>
            </w: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185467</w:t>
            </w:r>
          </w:p>
        </w:tc>
        <w:tc>
          <w:tcPr>
            <w:tcW w:w="1418" w:type="dxa"/>
          </w:tcPr>
          <w:p w:rsidR="00A873AA" w:rsidRPr="00A873AA" w:rsidRDefault="00A873AA" w:rsidP="00E207DF">
            <w:pPr>
              <w:spacing w:line="360" w:lineRule="auto"/>
              <w:jc w:val="center"/>
              <w:rPr>
                <w:sz w:val="24"/>
                <w:szCs w:val="24"/>
              </w:rPr>
            </w:pPr>
            <w:r>
              <w:rPr>
                <w:rFonts w:hint="eastAsia"/>
                <w:sz w:val="24"/>
                <w:szCs w:val="24"/>
              </w:rPr>
              <w:t>4.63%</w:t>
            </w:r>
          </w:p>
        </w:tc>
      </w:tr>
      <w:tr w:rsidR="00A873AA" w:rsidTr="00A873AA">
        <w:tc>
          <w:tcPr>
            <w:tcW w:w="1242" w:type="dxa"/>
            <w:vMerge/>
          </w:tcPr>
          <w:p w:rsidR="00A873AA" w:rsidRPr="00365C91" w:rsidRDefault="00A873AA" w:rsidP="003B30EA">
            <w:pPr>
              <w:spacing w:line="360" w:lineRule="auto"/>
              <w:rPr>
                <w:sz w:val="24"/>
                <w:szCs w:val="24"/>
              </w:rPr>
            </w:pPr>
          </w:p>
        </w:tc>
        <w:tc>
          <w:tcPr>
            <w:tcW w:w="1560" w:type="dxa"/>
          </w:tcPr>
          <w:p w:rsidR="00A873AA" w:rsidRDefault="00A873AA" w:rsidP="00E56282">
            <w:pPr>
              <w:spacing w:line="360" w:lineRule="auto"/>
              <w:rPr>
                <w:sz w:val="24"/>
                <w:szCs w:val="24"/>
              </w:rPr>
            </w:pPr>
            <w:r>
              <w:rPr>
                <w:rFonts w:hint="eastAsia"/>
                <w:sz w:val="24"/>
                <w:szCs w:val="24"/>
              </w:rPr>
              <w:t>纺织服装业</w:t>
            </w:r>
          </w:p>
        </w:tc>
        <w:tc>
          <w:tcPr>
            <w:tcW w:w="2268" w:type="dxa"/>
            <w:vMerge/>
          </w:tcPr>
          <w:p w:rsidR="00A873AA" w:rsidRPr="00A873AA" w:rsidRDefault="00A873AA" w:rsidP="00E207DF">
            <w:pPr>
              <w:spacing w:line="360" w:lineRule="auto"/>
              <w:jc w:val="center"/>
              <w:rPr>
                <w:sz w:val="24"/>
                <w:szCs w:val="24"/>
              </w:rPr>
            </w:pP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71517</w:t>
            </w:r>
          </w:p>
        </w:tc>
        <w:tc>
          <w:tcPr>
            <w:tcW w:w="1418" w:type="dxa"/>
          </w:tcPr>
          <w:p w:rsidR="00A873AA" w:rsidRPr="00A873AA" w:rsidRDefault="00A873AA" w:rsidP="00E207DF">
            <w:pPr>
              <w:spacing w:line="360" w:lineRule="auto"/>
              <w:jc w:val="center"/>
              <w:rPr>
                <w:sz w:val="24"/>
                <w:szCs w:val="24"/>
              </w:rPr>
            </w:pPr>
            <w:r>
              <w:rPr>
                <w:rFonts w:hint="eastAsia"/>
                <w:sz w:val="24"/>
                <w:szCs w:val="24"/>
              </w:rPr>
              <w:t>1.79%</w:t>
            </w:r>
          </w:p>
        </w:tc>
      </w:tr>
      <w:tr w:rsidR="00A873AA" w:rsidTr="00A873AA">
        <w:tc>
          <w:tcPr>
            <w:tcW w:w="1242" w:type="dxa"/>
            <w:vMerge w:val="restart"/>
          </w:tcPr>
          <w:p w:rsidR="00A873AA" w:rsidRDefault="00A873AA" w:rsidP="00E56282">
            <w:pPr>
              <w:spacing w:line="360" w:lineRule="auto"/>
              <w:rPr>
                <w:sz w:val="24"/>
                <w:szCs w:val="24"/>
              </w:rPr>
            </w:pPr>
            <w:r>
              <w:rPr>
                <w:rFonts w:hint="eastAsia"/>
                <w:sz w:val="24"/>
                <w:szCs w:val="24"/>
              </w:rPr>
              <w:t>2021</w:t>
            </w:r>
            <w:r>
              <w:rPr>
                <w:rFonts w:hint="eastAsia"/>
                <w:sz w:val="24"/>
                <w:szCs w:val="24"/>
              </w:rPr>
              <w:t>年</w:t>
            </w:r>
          </w:p>
        </w:tc>
        <w:tc>
          <w:tcPr>
            <w:tcW w:w="1560" w:type="dxa"/>
          </w:tcPr>
          <w:p w:rsidR="00A873AA" w:rsidRDefault="00A873AA" w:rsidP="00E56282">
            <w:pPr>
              <w:spacing w:line="360" w:lineRule="auto"/>
              <w:rPr>
                <w:sz w:val="24"/>
                <w:szCs w:val="24"/>
              </w:rPr>
            </w:pPr>
            <w:r>
              <w:rPr>
                <w:rFonts w:hint="eastAsia"/>
                <w:sz w:val="24"/>
                <w:szCs w:val="24"/>
              </w:rPr>
              <w:t>纺织业</w:t>
            </w:r>
          </w:p>
        </w:tc>
        <w:tc>
          <w:tcPr>
            <w:tcW w:w="2268" w:type="dxa"/>
            <w:vMerge w:val="restart"/>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4496495</w:t>
            </w: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212166</w:t>
            </w:r>
          </w:p>
        </w:tc>
        <w:tc>
          <w:tcPr>
            <w:tcW w:w="1418" w:type="dxa"/>
          </w:tcPr>
          <w:p w:rsidR="00A873AA" w:rsidRPr="00A873AA" w:rsidRDefault="00A873AA" w:rsidP="00E207DF">
            <w:pPr>
              <w:spacing w:line="360" w:lineRule="auto"/>
              <w:jc w:val="center"/>
              <w:rPr>
                <w:sz w:val="24"/>
                <w:szCs w:val="24"/>
              </w:rPr>
            </w:pPr>
            <w:r>
              <w:rPr>
                <w:rFonts w:hint="eastAsia"/>
                <w:sz w:val="24"/>
                <w:szCs w:val="24"/>
              </w:rPr>
              <w:t>4.72%</w:t>
            </w:r>
          </w:p>
        </w:tc>
      </w:tr>
      <w:tr w:rsidR="00A873AA" w:rsidTr="00A873AA">
        <w:tc>
          <w:tcPr>
            <w:tcW w:w="1242" w:type="dxa"/>
            <w:vMerge/>
          </w:tcPr>
          <w:p w:rsidR="00A873AA" w:rsidRPr="00365C91" w:rsidRDefault="00A873AA" w:rsidP="003B30EA">
            <w:pPr>
              <w:spacing w:line="360" w:lineRule="auto"/>
              <w:rPr>
                <w:sz w:val="24"/>
                <w:szCs w:val="24"/>
              </w:rPr>
            </w:pPr>
          </w:p>
        </w:tc>
        <w:tc>
          <w:tcPr>
            <w:tcW w:w="1560" w:type="dxa"/>
          </w:tcPr>
          <w:p w:rsidR="00A873AA" w:rsidRDefault="00A873AA" w:rsidP="00E56282">
            <w:pPr>
              <w:spacing w:line="360" w:lineRule="auto"/>
              <w:rPr>
                <w:sz w:val="24"/>
                <w:szCs w:val="24"/>
              </w:rPr>
            </w:pPr>
            <w:r>
              <w:rPr>
                <w:rFonts w:hint="eastAsia"/>
                <w:sz w:val="24"/>
                <w:szCs w:val="24"/>
              </w:rPr>
              <w:t>纺织服装业</w:t>
            </w:r>
          </w:p>
        </w:tc>
        <w:tc>
          <w:tcPr>
            <w:tcW w:w="2268" w:type="dxa"/>
            <w:vMerge/>
          </w:tcPr>
          <w:p w:rsidR="00A873AA" w:rsidRPr="00A873AA" w:rsidRDefault="00A873AA" w:rsidP="00E207DF">
            <w:pPr>
              <w:spacing w:line="360" w:lineRule="auto"/>
              <w:jc w:val="center"/>
              <w:rPr>
                <w:sz w:val="24"/>
                <w:szCs w:val="24"/>
              </w:rPr>
            </w:pP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82165</w:t>
            </w:r>
          </w:p>
        </w:tc>
        <w:tc>
          <w:tcPr>
            <w:tcW w:w="1418" w:type="dxa"/>
          </w:tcPr>
          <w:p w:rsidR="00A873AA" w:rsidRPr="00A873AA" w:rsidRDefault="00A873AA" w:rsidP="00E207DF">
            <w:pPr>
              <w:spacing w:line="360" w:lineRule="auto"/>
              <w:jc w:val="center"/>
              <w:rPr>
                <w:sz w:val="24"/>
                <w:szCs w:val="24"/>
              </w:rPr>
            </w:pPr>
            <w:r>
              <w:rPr>
                <w:rFonts w:hint="eastAsia"/>
                <w:sz w:val="24"/>
                <w:szCs w:val="24"/>
              </w:rPr>
              <w:t>1.83%</w:t>
            </w:r>
          </w:p>
        </w:tc>
      </w:tr>
      <w:tr w:rsidR="00A873AA" w:rsidTr="00A873AA">
        <w:tc>
          <w:tcPr>
            <w:tcW w:w="1242" w:type="dxa"/>
            <w:vMerge w:val="restart"/>
          </w:tcPr>
          <w:p w:rsidR="00A873AA" w:rsidRDefault="00A873AA" w:rsidP="00E56282">
            <w:pPr>
              <w:spacing w:line="360" w:lineRule="auto"/>
              <w:rPr>
                <w:sz w:val="24"/>
                <w:szCs w:val="24"/>
              </w:rPr>
            </w:pPr>
            <w:r>
              <w:rPr>
                <w:rFonts w:hint="eastAsia"/>
                <w:sz w:val="24"/>
                <w:szCs w:val="24"/>
              </w:rPr>
              <w:t>2022</w:t>
            </w:r>
            <w:r>
              <w:rPr>
                <w:rFonts w:hint="eastAsia"/>
                <w:sz w:val="24"/>
                <w:szCs w:val="24"/>
              </w:rPr>
              <w:t>年</w:t>
            </w:r>
          </w:p>
        </w:tc>
        <w:tc>
          <w:tcPr>
            <w:tcW w:w="1560" w:type="dxa"/>
          </w:tcPr>
          <w:p w:rsidR="00A873AA" w:rsidRDefault="00A873AA" w:rsidP="00E56282">
            <w:pPr>
              <w:spacing w:line="360" w:lineRule="auto"/>
              <w:rPr>
                <w:sz w:val="24"/>
                <w:szCs w:val="24"/>
              </w:rPr>
            </w:pPr>
            <w:r>
              <w:rPr>
                <w:rFonts w:hint="eastAsia"/>
                <w:sz w:val="24"/>
                <w:szCs w:val="24"/>
              </w:rPr>
              <w:t>纺织业</w:t>
            </w:r>
          </w:p>
        </w:tc>
        <w:tc>
          <w:tcPr>
            <w:tcW w:w="2268" w:type="dxa"/>
            <w:vMerge w:val="restart"/>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4563900</w:t>
            </w: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190489</w:t>
            </w:r>
          </w:p>
        </w:tc>
        <w:tc>
          <w:tcPr>
            <w:tcW w:w="1418" w:type="dxa"/>
          </w:tcPr>
          <w:p w:rsidR="00A873AA" w:rsidRPr="00A873AA" w:rsidRDefault="00A873AA" w:rsidP="00E207DF">
            <w:pPr>
              <w:spacing w:line="360" w:lineRule="auto"/>
              <w:jc w:val="center"/>
              <w:rPr>
                <w:sz w:val="24"/>
                <w:szCs w:val="24"/>
              </w:rPr>
            </w:pPr>
            <w:r>
              <w:rPr>
                <w:rFonts w:hint="eastAsia"/>
                <w:sz w:val="24"/>
                <w:szCs w:val="24"/>
              </w:rPr>
              <w:t>4.17%</w:t>
            </w:r>
          </w:p>
        </w:tc>
      </w:tr>
      <w:tr w:rsidR="00A873AA" w:rsidTr="00A873AA">
        <w:tc>
          <w:tcPr>
            <w:tcW w:w="1242" w:type="dxa"/>
            <w:vMerge/>
          </w:tcPr>
          <w:p w:rsidR="00A873AA" w:rsidRPr="00365C91" w:rsidRDefault="00A873AA" w:rsidP="003B30EA">
            <w:pPr>
              <w:spacing w:line="360" w:lineRule="auto"/>
              <w:rPr>
                <w:sz w:val="24"/>
                <w:szCs w:val="24"/>
              </w:rPr>
            </w:pPr>
          </w:p>
        </w:tc>
        <w:tc>
          <w:tcPr>
            <w:tcW w:w="1560" w:type="dxa"/>
          </w:tcPr>
          <w:p w:rsidR="00A873AA" w:rsidRDefault="00A873AA" w:rsidP="00E56282">
            <w:pPr>
              <w:spacing w:line="360" w:lineRule="auto"/>
              <w:rPr>
                <w:sz w:val="24"/>
                <w:szCs w:val="24"/>
              </w:rPr>
            </w:pPr>
            <w:r>
              <w:rPr>
                <w:rFonts w:hint="eastAsia"/>
                <w:sz w:val="24"/>
                <w:szCs w:val="24"/>
              </w:rPr>
              <w:t>纺织服装业</w:t>
            </w:r>
          </w:p>
        </w:tc>
        <w:tc>
          <w:tcPr>
            <w:tcW w:w="2268" w:type="dxa"/>
            <w:vMerge/>
          </w:tcPr>
          <w:p w:rsidR="00A873AA" w:rsidRPr="00A873AA" w:rsidRDefault="00A873AA" w:rsidP="00E207DF">
            <w:pPr>
              <w:spacing w:line="360" w:lineRule="auto"/>
              <w:jc w:val="center"/>
              <w:rPr>
                <w:sz w:val="24"/>
                <w:szCs w:val="24"/>
              </w:rPr>
            </w:pP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72884</w:t>
            </w:r>
          </w:p>
        </w:tc>
        <w:tc>
          <w:tcPr>
            <w:tcW w:w="1418" w:type="dxa"/>
          </w:tcPr>
          <w:p w:rsidR="00A873AA" w:rsidRPr="00A873AA" w:rsidRDefault="003C013A" w:rsidP="00E207DF">
            <w:pPr>
              <w:spacing w:line="360" w:lineRule="auto"/>
              <w:jc w:val="center"/>
              <w:rPr>
                <w:sz w:val="24"/>
                <w:szCs w:val="24"/>
              </w:rPr>
            </w:pPr>
            <w:r>
              <w:rPr>
                <w:rFonts w:hint="eastAsia"/>
                <w:sz w:val="24"/>
                <w:szCs w:val="24"/>
              </w:rPr>
              <w:t>1.60%</w:t>
            </w:r>
          </w:p>
        </w:tc>
      </w:tr>
      <w:tr w:rsidR="00A873AA" w:rsidTr="00A873AA">
        <w:tc>
          <w:tcPr>
            <w:tcW w:w="1242" w:type="dxa"/>
            <w:vMerge w:val="restart"/>
          </w:tcPr>
          <w:p w:rsidR="00A873AA" w:rsidRDefault="00A873AA" w:rsidP="00E56282">
            <w:pPr>
              <w:spacing w:line="360" w:lineRule="auto"/>
              <w:rPr>
                <w:sz w:val="24"/>
                <w:szCs w:val="24"/>
              </w:rPr>
            </w:pPr>
            <w:r>
              <w:rPr>
                <w:rFonts w:hint="eastAsia"/>
                <w:sz w:val="24"/>
                <w:szCs w:val="24"/>
              </w:rPr>
              <w:lastRenderedPageBreak/>
              <w:t>2023</w:t>
            </w:r>
            <w:r>
              <w:rPr>
                <w:rFonts w:hint="eastAsia"/>
                <w:sz w:val="24"/>
                <w:szCs w:val="24"/>
              </w:rPr>
              <w:t>年</w:t>
            </w:r>
          </w:p>
        </w:tc>
        <w:tc>
          <w:tcPr>
            <w:tcW w:w="1560" w:type="dxa"/>
          </w:tcPr>
          <w:p w:rsidR="00A873AA" w:rsidRDefault="00A873AA" w:rsidP="00E56282">
            <w:pPr>
              <w:spacing w:line="360" w:lineRule="auto"/>
              <w:rPr>
                <w:sz w:val="24"/>
                <w:szCs w:val="24"/>
              </w:rPr>
            </w:pPr>
            <w:r>
              <w:rPr>
                <w:rFonts w:hint="eastAsia"/>
                <w:sz w:val="24"/>
                <w:szCs w:val="24"/>
              </w:rPr>
              <w:t>纺织业</w:t>
            </w:r>
          </w:p>
        </w:tc>
        <w:tc>
          <w:tcPr>
            <w:tcW w:w="2268" w:type="dxa"/>
            <w:vMerge w:val="restart"/>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4663599</w:t>
            </w: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194699</w:t>
            </w:r>
          </w:p>
        </w:tc>
        <w:tc>
          <w:tcPr>
            <w:tcW w:w="1418" w:type="dxa"/>
          </w:tcPr>
          <w:p w:rsidR="00A873AA" w:rsidRPr="00A873AA" w:rsidRDefault="003C013A" w:rsidP="00E207DF">
            <w:pPr>
              <w:spacing w:line="360" w:lineRule="auto"/>
              <w:jc w:val="center"/>
              <w:rPr>
                <w:sz w:val="24"/>
                <w:szCs w:val="24"/>
              </w:rPr>
            </w:pPr>
            <w:r>
              <w:rPr>
                <w:rFonts w:hint="eastAsia"/>
                <w:sz w:val="24"/>
                <w:szCs w:val="24"/>
              </w:rPr>
              <w:t>4.17%</w:t>
            </w:r>
          </w:p>
        </w:tc>
      </w:tr>
      <w:tr w:rsidR="00A873AA" w:rsidTr="00A873AA">
        <w:tc>
          <w:tcPr>
            <w:tcW w:w="1242" w:type="dxa"/>
            <w:vMerge/>
          </w:tcPr>
          <w:p w:rsidR="00A873AA" w:rsidRPr="00365C91" w:rsidRDefault="00A873AA" w:rsidP="003B30EA">
            <w:pPr>
              <w:spacing w:line="360" w:lineRule="auto"/>
              <w:rPr>
                <w:sz w:val="24"/>
                <w:szCs w:val="24"/>
              </w:rPr>
            </w:pPr>
          </w:p>
        </w:tc>
        <w:tc>
          <w:tcPr>
            <w:tcW w:w="1560" w:type="dxa"/>
          </w:tcPr>
          <w:p w:rsidR="00A873AA" w:rsidRDefault="00A873AA" w:rsidP="00E56282">
            <w:pPr>
              <w:spacing w:line="360" w:lineRule="auto"/>
              <w:rPr>
                <w:sz w:val="24"/>
                <w:szCs w:val="24"/>
              </w:rPr>
            </w:pPr>
            <w:r>
              <w:rPr>
                <w:rFonts w:hint="eastAsia"/>
                <w:sz w:val="24"/>
                <w:szCs w:val="24"/>
              </w:rPr>
              <w:t>纺织服装业</w:t>
            </w:r>
          </w:p>
        </w:tc>
        <w:tc>
          <w:tcPr>
            <w:tcW w:w="2268" w:type="dxa"/>
            <w:vMerge/>
          </w:tcPr>
          <w:p w:rsidR="00A873AA" w:rsidRPr="00A873AA" w:rsidRDefault="00A873AA" w:rsidP="00E207DF">
            <w:pPr>
              <w:spacing w:line="360" w:lineRule="auto"/>
              <w:jc w:val="center"/>
              <w:rPr>
                <w:sz w:val="24"/>
                <w:szCs w:val="24"/>
              </w:rPr>
            </w:pPr>
          </w:p>
        </w:tc>
        <w:tc>
          <w:tcPr>
            <w:tcW w:w="1984" w:type="dxa"/>
          </w:tcPr>
          <w:p w:rsidR="00A873AA" w:rsidRPr="00A873AA" w:rsidRDefault="00A873AA" w:rsidP="00E207DF">
            <w:pPr>
              <w:spacing w:line="360" w:lineRule="auto"/>
              <w:jc w:val="center"/>
              <w:rPr>
                <w:sz w:val="24"/>
                <w:szCs w:val="24"/>
              </w:rPr>
            </w:pPr>
            <w:r w:rsidRPr="00A873AA">
              <w:rPr>
                <w:rFonts w:asciiTheme="minorEastAsia" w:hAnsiTheme="minorEastAsia" w:cs="FZSYJW--GB1-0" w:hint="eastAsia"/>
                <w:kern w:val="0"/>
                <w:sz w:val="24"/>
                <w:szCs w:val="24"/>
              </w:rPr>
              <w:t>73180</w:t>
            </w:r>
          </w:p>
        </w:tc>
        <w:tc>
          <w:tcPr>
            <w:tcW w:w="1418" w:type="dxa"/>
          </w:tcPr>
          <w:p w:rsidR="00A873AA" w:rsidRPr="00A873AA" w:rsidRDefault="003C013A" w:rsidP="00E207DF">
            <w:pPr>
              <w:spacing w:line="360" w:lineRule="auto"/>
              <w:jc w:val="center"/>
              <w:rPr>
                <w:sz w:val="24"/>
                <w:szCs w:val="24"/>
              </w:rPr>
            </w:pPr>
            <w:r>
              <w:rPr>
                <w:rFonts w:hint="eastAsia"/>
                <w:sz w:val="24"/>
                <w:szCs w:val="24"/>
              </w:rPr>
              <w:t>1.57%</w:t>
            </w:r>
          </w:p>
        </w:tc>
      </w:tr>
    </w:tbl>
    <w:p w:rsidR="00365C91" w:rsidRPr="00365C91" w:rsidRDefault="002C0D0A" w:rsidP="003B30EA">
      <w:pPr>
        <w:spacing w:line="360" w:lineRule="auto"/>
        <w:rPr>
          <w:sz w:val="24"/>
          <w:szCs w:val="24"/>
        </w:rPr>
      </w:pPr>
      <w:r>
        <w:rPr>
          <w:rFonts w:hint="eastAsia"/>
          <w:sz w:val="24"/>
          <w:szCs w:val="24"/>
        </w:rPr>
        <w:t>数据来源：常州市统计局</w:t>
      </w:r>
    </w:p>
    <w:p w:rsidR="00713CE5" w:rsidRDefault="00713CE5" w:rsidP="00632562">
      <w:pPr>
        <w:autoSpaceDE w:val="0"/>
        <w:autoSpaceDN w:val="0"/>
        <w:adjustRightInd w:val="0"/>
        <w:jc w:val="left"/>
        <w:rPr>
          <w:rFonts w:asciiTheme="minorEastAsia" w:hAnsiTheme="minorEastAsia" w:cs="FZSYJW--GB1-0"/>
          <w:kern w:val="0"/>
          <w:sz w:val="28"/>
          <w:szCs w:val="28"/>
        </w:rPr>
      </w:pPr>
      <w:r w:rsidRPr="00713CE5">
        <w:rPr>
          <w:rFonts w:asciiTheme="minorEastAsia" w:hAnsiTheme="minorEastAsia" w:hint="eastAsia"/>
          <w:sz w:val="28"/>
          <w:szCs w:val="28"/>
        </w:rPr>
        <w:t>⑴</w:t>
      </w:r>
      <w:r>
        <w:rPr>
          <w:rFonts w:asciiTheme="minorEastAsia" w:hAnsiTheme="minorEastAsia" w:hint="eastAsia"/>
          <w:sz w:val="28"/>
          <w:szCs w:val="28"/>
        </w:rPr>
        <w:t>.2019年全市规模以上工业总产值增长9.6%，七大主要行业五</w:t>
      </w:r>
      <w:proofErr w:type="gramStart"/>
      <w:r>
        <w:rPr>
          <w:rFonts w:asciiTheme="minorEastAsia" w:hAnsiTheme="minorEastAsia" w:hint="eastAsia"/>
          <w:sz w:val="28"/>
          <w:szCs w:val="28"/>
        </w:rPr>
        <w:t>增二降</w:t>
      </w:r>
      <w:proofErr w:type="gramEnd"/>
      <w:r>
        <w:rPr>
          <w:rFonts w:asciiTheme="minorEastAsia" w:hAnsiTheme="minorEastAsia" w:hint="eastAsia"/>
          <w:sz w:val="28"/>
          <w:szCs w:val="28"/>
        </w:rPr>
        <w:t>，建材、生物医药、机械、冶金、电子行业产值分别同比增长23.2%、14%、12.8%、11%、5.6%，纺织服装和化工行业则分别下降6.7%和0.9%。</w:t>
      </w:r>
      <w:r w:rsidR="00886625">
        <w:rPr>
          <w:rFonts w:asciiTheme="minorEastAsia" w:hAnsiTheme="minorEastAsia" w:cs="FZSYJW--GB1-0" w:hint="eastAsia"/>
          <w:kern w:val="0"/>
          <w:sz w:val="28"/>
          <w:szCs w:val="28"/>
        </w:rPr>
        <w:t>全市规模以上工业企业中纺织业为316家，其中亏损企业37家，工业总产值3439400万元；纺织服装、服饰业为110家，其中亏损企业26家，工业总产值1434530万元。</w:t>
      </w:r>
      <w:r w:rsidR="00097E5B">
        <w:rPr>
          <w:rFonts w:asciiTheme="minorEastAsia" w:hAnsiTheme="minorEastAsia" w:cs="FZSYJW--GB1-0" w:hint="eastAsia"/>
          <w:kern w:val="0"/>
          <w:sz w:val="28"/>
          <w:szCs w:val="28"/>
        </w:rPr>
        <w:t>全市工业企业用电量3852028万千瓦时，其中纺织业用电212192万千瓦时，纺织服装、服饰业81960万千瓦时。</w:t>
      </w:r>
    </w:p>
    <w:p w:rsidR="002C0D0A" w:rsidRDefault="002C0D0A" w:rsidP="00632562">
      <w:pPr>
        <w:autoSpaceDE w:val="0"/>
        <w:autoSpaceDN w:val="0"/>
        <w:adjustRightInd w:val="0"/>
        <w:jc w:val="left"/>
        <w:rPr>
          <w:rFonts w:asciiTheme="minorEastAsia" w:hAnsiTheme="minorEastAsia" w:cs="FZSYJW--GB1-0"/>
          <w:kern w:val="0"/>
          <w:sz w:val="28"/>
          <w:szCs w:val="28"/>
        </w:rPr>
      </w:pPr>
      <w:r w:rsidRPr="002C0D0A">
        <w:rPr>
          <w:rFonts w:asciiTheme="minorEastAsia" w:hAnsiTheme="minorEastAsia" w:hint="eastAsia"/>
          <w:sz w:val="28"/>
          <w:szCs w:val="28"/>
        </w:rPr>
        <w:t>⑵</w:t>
      </w:r>
      <w:r>
        <w:rPr>
          <w:rFonts w:asciiTheme="minorEastAsia" w:hAnsiTheme="minorEastAsia" w:hint="eastAsia"/>
          <w:sz w:val="28"/>
          <w:szCs w:val="28"/>
        </w:rPr>
        <w:t>.</w:t>
      </w:r>
      <w:r w:rsidRPr="002C0D0A">
        <w:rPr>
          <w:rFonts w:asciiTheme="minorEastAsia" w:hAnsiTheme="minorEastAsia" w:cs="FZSYJW--GB1-0" w:hint="eastAsia"/>
          <w:kern w:val="0"/>
          <w:sz w:val="28"/>
          <w:szCs w:val="28"/>
        </w:rPr>
        <w:t xml:space="preserve"> </w:t>
      </w:r>
      <w:r>
        <w:rPr>
          <w:rFonts w:asciiTheme="minorEastAsia" w:hAnsiTheme="minorEastAsia" w:cs="FZSYJW--GB1-0" w:hint="eastAsia"/>
          <w:kern w:val="0"/>
          <w:sz w:val="28"/>
          <w:szCs w:val="28"/>
        </w:rPr>
        <w:t>2020年全市规模以上工业企业中纺织业为315家，其中亏损企业58家，工业总产值3043131万元；纺织服装、服饰业为100家，其中亏损企业38家，工业总产值1510623万元。全市工业企业用电量4001760万千瓦时，其中纺织业用电185467万千瓦时，纺织服装、服饰业71517万千瓦时。</w:t>
      </w:r>
    </w:p>
    <w:p w:rsidR="00C92081" w:rsidRDefault="002C0D0A" w:rsidP="00632562">
      <w:pPr>
        <w:autoSpaceDE w:val="0"/>
        <w:autoSpaceDN w:val="0"/>
        <w:adjustRightInd w:val="0"/>
        <w:jc w:val="left"/>
        <w:rPr>
          <w:rFonts w:asciiTheme="minorEastAsia" w:hAnsiTheme="minorEastAsia" w:cs="FZSYJW--GB1-0"/>
          <w:kern w:val="0"/>
          <w:sz w:val="28"/>
          <w:szCs w:val="28"/>
        </w:rPr>
      </w:pPr>
      <w:r w:rsidRPr="002C0D0A">
        <w:rPr>
          <w:rFonts w:asciiTheme="minorEastAsia" w:hAnsiTheme="minorEastAsia" w:cs="FZSYJW--GB1-0" w:hint="eastAsia"/>
          <w:kern w:val="0"/>
          <w:sz w:val="28"/>
          <w:szCs w:val="28"/>
        </w:rPr>
        <w:t>⑶</w:t>
      </w:r>
      <w:r>
        <w:rPr>
          <w:rFonts w:asciiTheme="minorEastAsia" w:hAnsiTheme="minorEastAsia" w:cs="FZSYJW--GB1-0" w:hint="eastAsia"/>
          <w:kern w:val="0"/>
          <w:sz w:val="28"/>
          <w:szCs w:val="28"/>
        </w:rPr>
        <w:t>.2021年</w:t>
      </w:r>
      <w:r w:rsidR="00632562" w:rsidRPr="00632562">
        <w:rPr>
          <w:rFonts w:asciiTheme="minorEastAsia" w:hAnsiTheme="minorEastAsia" w:cs="FZSYJW--GB1-0" w:hint="eastAsia"/>
          <w:kern w:val="0"/>
          <w:sz w:val="28"/>
          <w:szCs w:val="28"/>
        </w:rPr>
        <w:t>全年规模以上工业增加值（按不变价格计算）增长</w:t>
      </w:r>
      <w:r w:rsidR="00632562" w:rsidRPr="00632562">
        <w:rPr>
          <w:rFonts w:asciiTheme="minorEastAsia" w:hAnsiTheme="minorEastAsia" w:cs="TimesNewRoman"/>
          <w:kern w:val="0"/>
          <w:sz w:val="28"/>
          <w:szCs w:val="28"/>
        </w:rPr>
        <w:t>13.6%</w:t>
      </w:r>
      <w:r w:rsidR="00632562" w:rsidRPr="00632562">
        <w:rPr>
          <w:rFonts w:asciiTheme="minorEastAsia" w:hAnsiTheme="minorEastAsia" w:cs="FZSYJW--GB1-0" w:hint="eastAsia"/>
          <w:kern w:val="0"/>
          <w:sz w:val="28"/>
          <w:szCs w:val="28"/>
        </w:rPr>
        <w:t>，规模以上工业总产值增长</w:t>
      </w:r>
      <w:r w:rsidR="00632562" w:rsidRPr="00632562">
        <w:rPr>
          <w:rFonts w:asciiTheme="minorEastAsia" w:hAnsiTheme="minorEastAsia" w:cs="TimesNewRoman"/>
          <w:kern w:val="0"/>
          <w:sz w:val="28"/>
          <w:szCs w:val="28"/>
        </w:rPr>
        <w:t>24.8%</w:t>
      </w:r>
      <w:r w:rsidR="00632562" w:rsidRPr="00632562">
        <w:rPr>
          <w:rFonts w:asciiTheme="minorEastAsia" w:hAnsiTheme="minorEastAsia" w:cs="FZSYJW--GB1-0" w:hint="eastAsia"/>
          <w:kern w:val="0"/>
          <w:sz w:val="28"/>
          <w:szCs w:val="28"/>
        </w:rPr>
        <w:t>，其中机械、冶金、电子、建材、化工、纺织服装、生物医药行业产值分别增长</w:t>
      </w:r>
      <w:r w:rsidR="00632562" w:rsidRPr="00632562">
        <w:rPr>
          <w:rFonts w:asciiTheme="minorEastAsia" w:hAnsiTheme="minorEastAsia" w:cs="TimesNewRoman"/>
          <w:kern w:val="0"/>
          <w:sz w:val="28"/>
          <w:szCs w:val="28"/>
        </w:rPr>
        <w:t>28.4%</w:t>
      </w:r>
      <w:r w:rsidR="00632562" w:rsidRPr="00632562">
        <w:rPr>
          <w:rFonts w:asciiTheme="minorEastAsia" w:hAnsiTheme="minorEastAsia" w:cs="FZSYJW--GB1-0" w:hint="eastAsia"/>
          <w:kern w:val="0"/>
          <w:sz w:val="28"/>
          <w:szCs w:val="28"/>
        </w:rPr>
        <w:t>、</w:t>
      </w:r>
      <w:r w:rsidR="00632562" w:rsidRPr="00632562">
        <w:rPr>
          <w:rFonts w:asciiTheme="minorEastAsia" w:hAnsiTheme="minorEastAsia" w:cs="TimesNewRoman"/>
          <w:kern w:val="0"/>
          <w:sz w:val="28"/>
          <w:szCs w:val="28"/>
        </w:rPr>
        <w:t>27.9%</w:t>
      </w:r>
      <w:r w:rsidR="00632562" w:rsidRPr="00632562">
        <w:rPr>
          <w:rFonts w:asciiTheme="minorEastAsia" w:hAnsiTheme="minorEastAsia" w:cs="FZSYJW--GB1-0" w:hint="eastAsia"/>
          <w:kern w:val="0"/>
          <w:sz w:val="28"/>
          <w:szCs w:val="28"/>
        </w:rPr>
        <w:t>、</w:t>
      </w:r>
      <w:r w:rsidR="00632562" w:rsidRPr="00632562">
        <w:rPr>
          <w:rFonts w:asciiTheme="minorEastAsia" w:hAnsiTheme="minorEastAsia" w:cs="TimesNewRoman"/>
          <w:kern w:val="0"/>
          <w:sz w:val="28"/>
          <w:szCs w:val="28"/>
        </w:rPr>
        <w:t>21.5%</w:t>
      </w:r>
      <w:r w:rsidR="00632562" w:rsidRPr="00632562">
        <w:rPr>
          <w:rFonts w:asciiTheme="minorEastAsia" w:hAnsiTheme="minorEastAsia" w:cs="FZSYJW--GB1-0" w:hint="eastAsia"/>
          <w:kern w:val="0"/>
          <w:sz w:val="28"/>
          <w:szCs w:val="28"/>
        </w:rPr>
        <w:t>、</w:t>
      </w:r>
      <w:r w:rsidR="00632562" w:rsidRPr="00632562">
        <w:rPr>
          <w:rFonts w:asciiTheme="minorEastAsia" w:hAnsiTheme="minorEastAsia" w:cs="TimesNewRoman"/>
          <w:kern w:val="0"/>
          <w:sz w:val="28"/>
          <w:szCs w:val="28"/>
        </w:rPr>
        <w:t>18.4%</w:t>
      </w:r>
      <w:r w:rsidR="00632562" w:rsidRPr="00632562">
        <w:rPr>
          <w:rFonts w:asciiTheme="minorEastAsia" w:hAnsiTheme="minorEastAsia" w:cs="FZSYJW--GB1-0" w:hint="eastAsia"/>
          <w:kern w:val="0"/>
          <w:sz w:val="28"/>
          <w:szCs w:val="28"/>
        </w:rPr>
        <w:t>、</w:t>
      </w:r>
      <w:r w:rsidR="00632562" w:rsidRPr="00632562">
        <w:rPr>
          <w:rFonts w:asciiTheme="minorEastAsia" w:hAnsiTheme="minorEastAsia" w:cs="TimesNewRoman"/>
          <w:kern w:val="0"/>
          <w:sz w:val="28"/>
          <w:szCs w:val="28"/>
        </w:rPr>
        <w:t>14.8%</w:t>
      </w:r>
      <w:r w:rsidR="00632562" w:rsidRPr="00632562">
        <w:rPr>
          <w:rFonts w:asciiTheme="minorEastAsia" w:hAnsiTheme="minorEastAsia" w:cs="FZSYJW--GB1-0" w:hint="eastAsia"/>
          <w:kern w:val="0"/>
          <w:sz w:val="28"/>
          <w:szCs w:val="28"/>
        </w:rPr>
        <w:t>、</w:t>
      </w:r>
      <w:r w:rsidR="00632562" w:rsidRPr="00632562">
        <w:rPr>
          <w:rFonts w:asciiTheme="minorEastAsia" w:hAnsiTheme="minorEastAsia" w:cs="TimesNewRoman"/>
          <w:kern w:val="0"/>
          <w:sz w:val="28"/>
          <w:szCs w:val="28"/>
        </w:rPr>
        <w:t xml:space="preserve">14.4% </w:t>
      </w:r>
      <w:r w:rsidR="00632562" w:rsidRPr="00632562">
        <w:rPr>
          <w:rFonts w:asciiTheme="minorEastAsia" w:hAnsiTheme="minorEastAsia" w:cs="FZSYJW--GB1-0" w:hint="eastAsia"/>
          <w:kern w:val="0"/>
          <w:sz w:val="28"/>
          <w:szCs w:val="28"/>
        </w:rPr>
        <w:t>和</w:t>
      </w:r>
      <w:r w:rsidR="00632562" w:rsidRPr="00632562">
        <w:rPr>
          <w:rFonts w:asciiTheme="minorEastAsia" w:hAnsiTheme="minorEastAsia" w:cs="TimesNewRoman"/>
          <w:kern w:val="0"/>
          <w:sz w:val="28"/>
          <w:szCs w:val="28"/>
        </w:rPr>
        <w:t>7.1%</w:t>
      </w:r>
      <w:r w:rsidR="00632562" w:rsidRPr="00632562">
        <w:rPr>
          <w:rFonts w:asciiTheme="minorEastAsia" w:hAnsiTheme="minorEastAsia" w:cs="FZSYJW--GB1-0" w:hint="eastAsia"/>
          <w:kern w:val="0"/>
          <w:sz w:val="28"/>
          <w:szCs w:val="28"/>
        </w:rPr>
        <w:t>。</w:t>
      </w:r>
      <w:r w:rsidR="00632562">
        <w:rPr>
          <w:rFonts w:asciiTheme="minorEastAsia" w:hAnsiTheme="minorEastAsia" w:cs="FZSYJW--GB1-0" w:hint="eastAsia"/>
          <w:kern w:val="0"/>
          <w:sz w:val="28"/>
          <w:szCs w:val="28"/>
        </w:rPr>
        <w:t>全年实现</w:t>
      </w:r>
      <w:r w:rsidR="00362EDC">
        <w:rPr>
          <w:rFonts w:asciiTheme="minorEastAsia" w:hAnsiTheme="minorEastAsia" w:cs="FZSYJW--GB1-0" w:hint="eastAsia"/>
          <w:kern w:val="0"/>
          <w:sz w:val="28"/>
          <w:szCs w:val="28"/>
        </w:rPr>
        <w:t>社会消费品零售总额2911.4亿元，增长20.2%，其中服装、针纺织品类零售额增长23.5%。</w:t>
      </w:r>
      <w:bookmarkStart w:id="0" w:name="OLE_LINK5"/>
      <w:bookmarkStart w:id="1" w:name="OLE_LINK6"/>
      <w:r w:rsidR="00362EDC">
        <w:rPr>
          <w:rFonts w:asciiTheme="minorEastAsia" w:hAnsiTheme="minorEastAsia" w:cs="FZSYJW--GB1-0" w:hint="eastAsia"/>
          <w:kern w:val="0"/>
          <w:sz w:val="28"/>
          <w:szCs w:val="28"/>
        </w:rPr>
        <w:t>全市规模以上工业企业中纺织业为306家，其中亏损企业39家，工业总产值3586235万元</w:t>
      </w:r>
      <w:r w:rsidR="001E113C">
        <w:rPr>
          <w:rFonts w:asciiTheme="minorEastAsia" w:hAnsiTheme="minorEastAsia" w:cs="FZSYJW--GB1-0" w:hint="eastAsia"/>
          <w:kern w:val="0"/>
          <w:sz w:val="28"/>
          <w:szCs w:val="28"/>
        </w:rPr>
        <w:t>；纺织服装、服饰业为102家，其中亏损企业36家，工业总产值1530223万元。</w:t>
      </w:r>
      <w:bookmarkEnd w:id="0"/>
      <w:bookmarkEnd w:id="1"/>
      <w:r w:rsidR="001E113C">
        <w:rPr>
          <w:rFonts w:asciiTheme="minorEastAsia" w:hAnsiTheme="minorEastAsia" w:cs="FZSYJW--GB1-0" w:hint="eastAsia"/>
          <w:kern w:val="0"/>
          <w:sz w:val="28"/>
          <w:szCs w:val="28"/>
        </w:rPr>
        <w:t>规模以上外商及港澳台上投资企业中纺织业为</w:t>
      </w:r>
      <w:r w:rsidR="001E113C">
        <w:rPr>
          <w:rFonts w:asciiTheme="minorEastAsia" w:hAnsiTheme="minorEastAsia" w:cs="FZSYJW--GB1-0" w:hint="eastAsia"/>
          <w:kern w:val="0"/>
          <w:sz w:val="28"/>
          <w:szCs w:val="28"/>
        </w:rPr>
        <w:lastRenderedPageBreak/>
        <w:t>26家，其中亏损企业3家，工业总产值728469万元；纺织服装、服饰业为31家，其中亏损企业15家，工业总产值704041万元。</w:t>
      </w:r>
      <w:bookmarkStart w:id="2" w:name="OLE_LINK3"/>
      <w:bookmarkStart w:id="3" w:name="OLE_LINK4"/>
      <w:r w:rsidR="001E113C">
        <w:rPr>
          <w:rFonts w:asciiTheme="minorEastAsia" w:hAnsiTheme="minorEastAsia" w:cs="FZSYJW--GB1-0" w:hint="eastAsia"/>
          <w:kern w:val="0"/>
          <w:sz w:val="28"/>
          <w:szCs w:val="28"/>
        </w:rPr>
        <w:t>全市</w:t>
      </w:r>
      <w:proofErr w:type="gramStart"/>
      <w:r w:rsidR="001E113C">
        <w:rPr>
          <w:rFonts w:asciiTheme="minorEastAsia" w:hAnsiTheme="minorEastAsia" w:cs="FZSYJW--GB1-0" w:hint="eastAsia"/>
          <w:kern w:val="0"/>
          <w:sz w:val="28"/>
          <w:szCs w:val="28"/>
        </w:rPr>
        <w:t>规</w:t>
      </w:r>
      <w:proofErr w:type="gramEnd"/>
      <w:r w:rsidR="001E113C">
        <w:rPr>
          <w:rFonts w:asciiTheme="minorEastAsia" w:hAnsiTheme="minorEastAsia" w:cs="FZSYJW--GB1-0" w:hint="eastAsia"/>
          <w:kern w:val="0"/>
          <w:sz w:val="28"/>
          <w:szCs w:val="28"/>
        </w:rPr>
        <w:t>上企业生产综合能源消费量统计，纺织行业310</w:t>
      </w:r>
      <w:bookmarkStart w:id="4" w:name="OLE_LINK1"/>
      <w:bookmarkStart w:id="5" w:name="OLE_LINK2"/>
      <w:r w:rsidR="001E113C">
        <w:rPr>
          <w:rFonts w:asciiTheme="minorEastAsia" w:hAnsiTheme="minorEastAsia" w:cs="FZSYJW--GB1-0" w:hint="eastAsia"/>
          <w:kern w:val="0"/>
          <w:sz w:val="28"/>
          <w:szCs w:val="28"/>
        </w:rPr>
        <w:t>家，消耗472472吨标煤</w:t>
      </w:r>
      <w:bookmarkEnd w:id="4"/>
      <w:bookmarkEnd w:id="5"/>
      <w:r w:rsidR="001E113C">
        <w:rPr>
          <w:rFonts w:asciiTheme="minorEastAsia" w:hAnsiTheme="minorEastAsia" w:cs="FZSYJW--GB1-0" w:hint="eastAsia"/>
          <w:kern w:val="0"/>
          <w:sz w:val="28"/>
          <w:szCs w:val="28"/>
        </w:rPr>
        <w:t>；纺织服装、服饰业</w:t>
      </w:r>
      <w:r w:rsidR="005F7771">
        <w:rPr>
          <w:rFonts w:asciiTheme="minorEastAsia" w:hAnsiTheme="minorEastAsia" w:cs="FZSYJW--GB1-0" w:hint="eastAsia"/>
          <w:kern w:val="0"/>
          <w:sz w:val="28"/>
          <w:szCs w:val="28"/>
        </w:rPr>
        <w:t>99家，消耗37672吨标煤。</w:t>
      </w:r>
      <w:r w:rsidR="00C92081">
        <w:rPr>
          <w:rFonts w:asciiTheme="minorEastAsia" w:hAnsiTheme="minorEastAsia" w:cs="FZSYJW--GB1-0" w:hint="eastAsia"/>
          <w:kern w:val="0"/>
          <w:sz w:val="28"/>
          <w:szCs w:val="28"/>
        </w:rPr>
        <w:t>全市工业企业用电量4496495万千瓦时，其中纺织业用电212166万千瓦时，纺织服装、服饰业82165万千瓦时。</w:t>
      </w:r>
    </w:p>
    <w:p w:rsidR="002C0D0A" w:rsidRDefault="002C0D0A" w:rsidP="00632562">
      <w:pPr>
        <w:autoSpaceDE w:val="0"/>
        <w:autoSpaceDN w:val="0"/>
        <w:adjustRightInd w:val="0"/>
        <w:jc w:val="left"/>
        <w:rPr>
          <w:rFonts w:asciiTheme="minorEastAsia" w:hAnsiTheme="minorEastAsia" w:cs="FZSYJW--GB1-0"/>
          <w:kern w:val="0"/>
          <w:sz w:val="28"/>
          <w:szCs w:val="28"/>
        </w:rPr>
      </w:pPr>
      <w:r w:rsidRPr="002C0D0A">
        <w:rPr>
          <w:rFonts w:asciiTheme="minorEastAsia" w:hAnsiTheme="minorEastAsia" w:cs="FZSYJW--GB1-0" w:hint="eastAsia"/>
          <w:kern w:val="0"/>
          <w:sz w:val="28"/>
          <w:szCs w:val="28"/>
        </w:rPr>
        <w:t>⑷</w:t>
      </w:r>
      <w:r>
        <w:rPr>
          <w:rFonts w:asciiTheme="minorEastAsia" w:hAnsiTheme="minorEastAsia" w:cs="FZSYJW--GB1-0" w:hint="eastAsia"/>
          <w:kern w:val="0"/>
          <w:sz w:val="28"/>
          <w:szCs w:val="28"/>
        </w:rPr>
        <w:t>.2022年全市规模以上工业企业中纺织业为325家，其中亏损企业63家，工业总产值3590733万元；纺织服装、服饰业为108家，其中亏损企业42家，工业总产值1587825万元。全市</w:t>
      </w:r>
      <w:proofErr w:type="gramStart"/>
      <w:r>
        <w:rPr>
          <w:rFonts w:asciiTheme="minorEastAsia" w:hAnsiTheme="minorEastAsia" w:cs="FZSYJW--GB1-0" w:hint="eastAsia"/>
          <w:kern w:val="0"/>
          <w:sz w:val="28"/>
          <w:szCs w:val="28"/>
        </w:rPr>
        <w:t>规</w:t>
      </w:r>
      <w:proofErr w:type="gramEnd"/>
      <w:r>
        <w:rPr>
          <w:rFonts w:asciiTheme="minorEastAsia" w:hAnsiTheme="minorEastAsia" w:cs="FZSYJW--GB1-0" w:hint="eastAsia"/>
          <w:kern w:val="0"/>
          <w:sz w:val="28"/>
          <w:szCs w:val="28"/>
        </w:rPr>
        <w:t>上企业生产综合能源消费量统计，纺织行业306家，消耗445439吨标煤；纺织服装、服饰业104家，消耗42997吨标煤。全市工业企业用电量4563900万千瓦时，其中纺织业用电190489万千瓦时，纺织服装、服饰业72884万千瓦时。</w:t>
      </w:r>
    </w:p>
    <w:p w:rsidR="002C0D0A" w:rsidRPr="002C0D0A" w:rsidRDefault="002C0D0A" w:rsidP="00632562">
      <w:pPr>
        <w:autoSpaceDE w:val="0"/>
        <w:autoSpaceDN w:val="0"/>
        <w:adjustRightInd w:val="0"/>
        <w:jc w:val="left"/>
        <w:rPr>
          <w:sz w:val="28"/>
          <w:szCs w:val="28"/>
        </w:rPr>
      </w:pPr>
      <w:r w:rsidRPr="002C0D0A">
        <w:rPr>
          <w:rFonts w:asciiTheme="minorEastAsia" w:hAnsiTheme="minorEastAsia" w:hint="eastAsia"/>
          <w:sz w:val="28"/>
          <w:szCs w:val="28"/>
        </w:rPr>
        <w:t>⑸</w:t>
      </w:r>
      <w:r>
        <w:rPr>
          <w:rFonts w:asciiTheme="minorEastAsia" w:hAnsiTheme="minorEastAsia" w:hint="eastAsia"/>
          <w:sz w:val="28"/>
          <w:szCs w:val="28"/>
        </w:rPr>
        <w:t>.</w:t>
      </w:r>
      <w:r w:rsidRPr="002C0D0A">
        <w:rPr>
          <w:rFonts w:asciiTheme="minorEastAsia" w:hAnsiTheme="minorEastAsia" w:cs="FZSYJW--GB1-0" w:hint="eastAsia"/>
          <w:kern w:val="0"/>
          <w:sz w:val="28"/>
          <w:szCs w:val="28"/>
        </w:rPr>
        <w:t xml:space="preserve"> </w:t>
      </w:r>
      <w:r>
        <w:rPr>
          <w:rFonts w:asciiTheme="minorEastAsia" w:hAnsiTheme="minorEastAsia" w:cs="FZSYJW--GB1-0" w:hint="eastAsia"/>
          <w:kern w:val="0"/>
          <w:sz w:val="28"/>
          <w:szCs w:val="28"/>
        </w:rPr>
        <w:t>2023年全市规模以上工业企业中纺织业为329家，其中亏损企业64家，工业总产值3462521万元；纺织服装、服饰业为109家，其中亏损企业38家，工业总产值1555015万元。全市工业企业用电量4663599万千瓦时，其中纺织业用电194699万千瓦时，纺织服装、服饰业73180万千瓦时。</w:t>
      </w:r>
    </w:p>
    <w:bookmarkEnd w:id="2"/>
    <w:bookmarkEnd w:id="3"/>
    <w:p w:rsidR="00C92081" w:rsidRDefault="00E207DF" w:rsidP="00E207DF">
      <w:pPr>
        <w:autoSpaceDE w:val="0"/>
        <w:autoSpaceDN w:val="0"/>
        <w:adjustRightInd w:val="0"/>
        <w:ind w:firstLineChars="200" w:firstLine="560"/>
        <w:jc w:val="left"/>
        <w:rPr>
          <w:rFonts w:asciiTheme="minorEastAsia" w:hAnsiTheme="minorEastAsia" w:cs="FZSYJW--GB1-0"/>
          <w:kern w:val="0"/>
          <w:sz w:val="28"/>
          <w:szCs w:val="28"/>
        </w:rPr>
      </w:pPr>
      <w:r>
        <w:rPr>
          <w:rFonts w:asciiTheme="minorEastAsia" w:hAnsiTheme="minorEastAsia" w:cs="FZSYJW--GB1-0" w:hint="eastAsia"/>
          <w:kern w:val="0"/>
          <w:sz w:val="28"/>
          <w:szCs w:val="28"/>
        </w:rPr>
        <w:t>由表1可以看出，2019</w:t>
      </w:r>
      <w:r w:rsidRPr="00E207DF">
        <w:rPr>
          <w:rFonts w:asciiTheme="minorEastAsia" w:hAnsiTheme="minorEastAsia" w:cs="FZSYJW--GB1-0" w:hint="eastAsia"/>
          <w:kern w:val="0"/>
          <w:sz w:val="28"/>
          <w:szCs w:val="28"/>
        </w:rPr>
        <w:t>～</w:t>
      </w:r>
      <w:r>
        <w:rPr>
          <w:rFonts w:asciiTheme="minorEastAsia" w:hAnsiTheme="minorEastAsia" w:cs="FZSYJW--GB1-0" w:hint="eastAsia"/>
          <w:kern w:val="0"/>
          <w:sz w:val="28"/>
          <w:szCs w:val="28"/>
        </w:rPr>
        <w:t>2023年纺织服装行业</w:t>
      </w:r>
      <w:proofErr w:type="gramStart"/>
      <w:r>
        <w:rPr>
          <w:rFonts w:asciiTheme="minorEastAsia" w:hAnsiTheme="minorEastAsia" w:cs="FZSYJW--GB1-0" w:hint="eastAsia"/>
          <w:kern w:val="0"/>
          <w:sz w:val="28"/>
          <w:szCs w:val="28"/>
        </w:rPr>
        <w:t>规</w:t>
      </w:r>
      <w:proofErr w:type="gramEnd"/>
      <w:r>
        <w:rPr>
          <w:rFonts w:asciiTheme="minorEastAsia" w:hAnsiTheme="minorEastAsia" w:cs="FZSYJW--GB1-0" w:hint="eastAsia"/>
          <w:kern w:val="0"/>
          <w:sz w:val="28"/>
          <w:szCs w:val="28"/>
        </w:rPr>
        <w:t>上企业产值分别为4873930</w:t>
      </w:r>
      <w:bookmarkStart w:id="6" w:name="OLE_LINK7"/>
      <w:bookmarkStart w:id="7" w:name="OLE_LINK8"/>
      <w:r>
        <w:rPr>
          <w:rFonts w:asciiTheme="minorEastAsia" w:hAnsiTheme="minorEastAsia" w:cs="FZSYJW--GB1-0" w:hint="eastAsia"/>
          <w:kern w:val="0"/>
          <w:sz w:val="28"/>
          <w:szCs w:val="28"/>
        </w:rPr>
        <w:t>万元</w:t>
      </w:r>
      <w:bookmarkEnd w:id="6"/>
      <w:bookmarkEnd w:id="7"/>
      <w:r>
        <w:rPr>
          <w:rFonts w:asciiTheme="minorEastAsia" w:hAnsiTheme="minorEastAsia" w:cs="FZSYJW--GB1-0" w:hint="eastAsia"/>
          <w:kern w:val="0"/>
          <w:sz w:val="28"/>
          <w:szCs w:val="28"/>
        </w:rPr>
        <w:t>、4553754万元、5116458万元、5178558万元、5017536万元，</w:t>
      </w:r>
      <w:r w:rsidR="006847DD">
        <w:rPr>
          <w:rFonts w:asciiTheme="minorEastAsia" w:hAnsiTheme="minorEastAsia" w:cs="FZSYJW--GB1-0" w:hint="eastAsia"/>
          <w:kern w:val="0"/>
          <w:sz w:val="28"/>
          <w:szCs w:val="28"/>
        </w:rPr>
        <w:t>除2020年较2019年略有降低外，基本保持平稳，且略有增长。此外，2019年纺织服装占工业主要组成5.0%，</w:t>
      </w:r>
      <w:r w:rsidR="00F6256A">
        <w:rPr>
          <w:rFonts w:asciiTheme="minorEastAsia" w:hAnsiTheme="minorEastAsia" w:cs="FZSYJW--GB1-0" w:hint="eastAsia"/>
          <w:kern w:val="0"/>
          <w:sz w:val="28"/>
          <w:szCs w:val="28"/>
        </w:rPr>
        <w:t>2020年纺织服装占工业主要组成4.5%</w:t>
      </w:r>
      <w:r w:rsidR="006847DD">
        <w:rPr>
          <w:rFonts w:asciiTheme="minorEastAsia" w:hAnsiTheme="minorEastAsia" w:cs="FZSYJW--GB1-0" w:hint="eastAsia"/>
          <w:kern w:val="0"/>
          <w:sz w:val="28"/>
          <w:szCs w:val="28"/>
        </w:rPr>
        <w:t>，</w:t>
      </w:r>
      <w:r w:rsidR="00C92081">
        <w:rPr>
          <w:rFonts w:asciiTheme="minorEastAsia" w:hAnsiTheme="minorEastAsia" w:cs="FZSYJW--GB1-0" w:hint="eastAsia"/>
          <w:kern w:val="0"/>
          <w:sz w:val="28"/>
          <w:szCs w:val="28"/>
        </w:rPr>
        <w:t>2021年纺织服装占工业主要组成4.2%</w:t>
      </w:r>
      <w:r w:rsidR="006847DD">
        <w:rPr>
          <w:rFonts w:asciiTheme="minorEastAsia" w:hAnsiTheme="minorEastAsia" w:cs="FZSYJW--GB1-0" w:hint="eastAsia"/>
          <w:kern w:val="0"/>
          <w:sz w:val="28"/>
          <w:szCs w:val="28"/>
        </w:rPr>
        <w:t>，</w:t>
      </w:r>
      <w:r w:rsidR="00C92081">
        <w:rPr>
          <w:rFonts w:asciiTheme="minorEastAsia" w:hAnsiTheme="minorEastAsia" w:cs="FZSYJW--GB1-0" w:hint="eastAsia"/>
          <w:kern w:val="0"/>
          <w:sz w:val="28"/>
          <w:szCs w:val="28"/>
        </w:rPr>
        <w:t>2022年纺织服</w:t>
      </w:r>
      <w:r w:rsidR="00C92081">
        <w:rPr>
          <w:rFonts w:asciiTheme="minorEastAsia" w:hAnsiTheme="minorEastAsia" w:cs="FZSYJW--GB1-0" w:hint="eastAsia"/>
          <w:kern w:val="0"/>
          <w:sz w:val="28"/>
          <w:szCs w:val="28"/>
        </w:rPr>
        <w:lastRenderedPageBreak/>
        <w:t>装占工业主要组成3.6%</w:t>
      </w:r>
      <w:r w:rsidR="006847DD">
        <w:rPr>
          <w:rFonts w:asciiTheme="minorEastAsia" w:hAnsiTheme="minorEastAsia" w:cs="FZSYJW--GB1-0" w:hint="eastAsia"/>
          <w:kern w:val="0"/>
          <w:sz w:val="28"/>
          <w:szCs w:val="28"/>
        </w:rPr>
        <w:t>，</w:t>
      </w:r>
      <w:r w:rsidR="00C92081">
        <w:rPr>
          <w:rFonts w:asciiTheme="minorEastAsia" w:hAnsiTheme="minorEastAsia" w:cs="FZSYJW--GB1-0" w:hint="eastAsia"/>
          <w:kern w:val="0"/>
          <w:sz w:val="28"/>
          <w:szCs w:val="28"/>
        </w:rPr>
        <w:t>2023年纺织服装占工业主要组成3.</w:t>
      </w:r>
      <w:r w:rsidR="00733299">
        <w:rPr>
          <w:rFonts w:asciiTheme="minorEastAsia" w:hAnsiTheme="minorEastAsia" w:cs="FZSYJW--GB1-0" w:hint="eastAsia"/>
          <w:kern w:val="0"/>
          <w:sz w:val="28"/>
          <w:szCs w:val="28"/>
        </w:rPr>
        <w:t>2</w:t>
      </w:r>
      <w:r w:rsidR="00C92081">
        <w:rPr>
          <w:rFonts w:asciiTheme="minorEastAsia" w:hAnsiTheme="minorEastAsia" w:cs="FZSYJW--GB1-0" w:hint="eastAsia"/>
          <w:kern w:val="0"/>
          <w:sz w:val="28"/>
          <w:szCs w:val="28"/>
        </w:rPr>
        <w:t>%</w:t>
      </w:r>
      <w:r w:rsidR="006847DD">
        <w:rPr>
          <w:rFonts w:asciiTheme="minorEastAsia" w:hAnsiTheme="minorEastAsia" w:cs="FZSYJW--GB1-0" w:hint="eastAsia"/>
          <w:kern w:val="0"/>
          <w:sz w:val="28"/>
          <w:szCs w:val="28"/>
        </w:rPr>
        <w:t>，也即纺织服装行业在全市工业主要组成中的占比呈逐年下降的趋势，这</w:t>
      </w:r>
      <w:r w:rsidR="00603F00">
        <w:rPr>
          <w:rFonts w:asciiTheme="minorEastAsia" w:hAnsiTheme="minorEastAsia" w:cs="FZSYJW--GB1-0" w:hint="eastAsia"/>
          <w:kern w:val="0"/>
          <w:sz w:val="28"/>
          <w:szCs w:val="28"/>
        </w:rPr>
        <w:t>主要是由于纺织服装产业增速低于机械、新能源等新兴产业增速所致。</w:t>
      </w:r>
    </w:p>
    <w:p w:rsidR="00632562" w:rsidRPr="00632562" w:rsidRDefault="00603F00" w:rsidP="00632562">
      <w:pPr>
        <w:autoSpaceDE w:val="0"/>
        <w:autoSpaceDN w:val="0"/>
        <w:adjustRightInd w:val="0"/>
        <w:jc w:val="left"/>
        <w:rPr>
          <w:rFonts w:asciiTheme="minorEastAsia" w:hAnsiTheme="minorEastAsia" w:cs="FZSYJW--GB1-0"/>
          <w:kern w:val="0"/>
          <w:sz w:val="28"/>
          <w:szCs w:val="28"/>
        </w:rPr>
      </w:pPr>
      <w:r>
        <w:rPr>
          <w:rFonts w:asciiTheme="minorEastAsia" w:hAnsiTheme="minorEastAsia" w:cs="FZSYJW--GB1-0" w:hint="eastAsia"/>
          <w:kern w:val="0"/>
          <w:sz w:val="28"/>
          <w:szCs w:val="28"/>
        </w:rPr>
        <w:t xml:space="preserve">    从表2可以看出，2019</w:t>
      </w:r>
      <w:r w:rsidRPr="00E207DF">
        <w:rPr>
          <w:rFonts w:asciiTheme="minorEastAsia" w:hAnsiTheme="minorEastAsia" w:cs="FZSYJW--GB1-0" w:hint="eastAsia"/>
          <w:kern w:val="0"/>
          <w:sz w:val="28"/>
          <w:szCs w:val="28"/>
        </w:rPr>
        <w:t>～</w:t>
      </w:r>
      <w:r>
        <w:rPr>
          <w:rFonts w:asciiTheme="minorEastAsia" w:hAnsiTheme="minorEastAsia" w:cs="FZSYJW--GB1-0" w:hint="eastAsia"/>
          <w:kern w:val="0"/>
          <w:sz w:val="28"/>
          <w:szCs w:val="28"/>
        </w:rPr>
        <w:t>2023年全市工业总用电量分别为3852028万千瓦时、4001760万千瓦时、4496495万千瓦时、4563900万千瓦时、4663599万千瓦时，呈逐年增加的趋势，这也与我市经济逐年增长呈对应关系；但从纺织服装行业用电量看，分别为294152万千瓦时、256984万千瓦时、294331万千瓦时、263373万千瓦时、267879万千瓦时，总体用电量基本稳定，并呈一定的下降趋势</w:t>
      </w:r>
      <w:r w:rsidR="008C777B">
        <w:rPr>
          <w:rFonts w:asciiTheme="minorEastAsia" w:hAnsiTheme="minorEastAsia" w:cs="FZSYJW--GB1-0" w:hint="eastAsia"/>
          <w:kern w:val="0"/>
          <w:sz w:val="28"/>
          <w:szCs w:val="28"/>
        </w:rPr>
        <w:t>，同时对应的工业总产值并未下降，表明我市纺织服装企业经过技术改造、设备更新，单位产品的能耗已经有一定程度的下降。</w:t>
      </w:r>
    </w:p>
    <w:p w:rsidR="00D71B4E" w:rsidRPr="00D71B4E" w:rsidRDefault="00EE758C" w:rsidP="00EE758C">
      <w:pPr>
        <w:rPr>
          <w:b/>
          <w:sz w:val="28"/>
          <w:szCs w:val="28"/>
        </w:rPr>
      </w:pPr>
      <w:r>
        <w:rPr>
          <w:rFonts w:hint="eastAsia"/>
          <w:b/>
          <w:sz w:val="28"/>
          <w:szCs w:val="28"/>
        </w:rPr>
        <w:t>二、从</w:t>
      </w:r>
      <w:proofErr w:type="gramStart"/>
      <w:r>
        <w:rPr>
          <w:rFonts w:hint="eastAsia"/>
          <w:b/>
          <w:sz w:val="28"/>
          <w:szCs w:val="28"/>
        </w:rPr>
        <w:t>调样企业</w:t>
      </w:r>
      <w:proofErr w:type="gramEnd"/>
      <w:r>
        <w:rPr>
          <w:rFonts w:hint="eastAsia"/>
          <w:b/>
          <w:sz w:val="28"/>
          <w:szCs w:val="28"/>
        </w:rPr>
        <w:t>情况看</w:t>
      </w:r>
      <w:r w:rsidRPr="00D71B4E">
        <w:rPr>
          <w:rFonts w:hint="eastAsia"/>
          <w:b/>
          <w:sz w:val="28"/>
          <w:szCs w:val="28"/>
        </w:rPr>
        <w:t>常州市纺织</w:t>
      </w:r>
      <w:r w:rsidR="00C91C19">
        <w:rPr>
          <w:rFonts w:hint="eastAsia"/>
          <w:b/>
          <w:sz w:val="28"/>
          <w:szCs w:val="28"/>
        </w:rPr>
        <w:t>服装</w:t>
      </w:r>
      <w:r w:rsidRPr="00D71B4E">
        <w:rPr>
          <w:rFonts w:hint="eastAsia"/>
          <w:b/>
          <w:sz w:val="28"/>
          <w:szCs w:val="28"/>
        </w:rPr>
        <w:t>行业</w:t>
      </w:r>
      <w:r>
        <w:rPr>
          <w:rFonts w:hint="eastAsia"/>
          <w:b/>
          <w:sz w:val="28"/>
          <w:szCs w:val="28"/>
        </w:rPr>
        <w:t>总体发展状况</w:t>
      </w:r>
    </w:p>
    <w:p w:rsidR="00D71B4E" w:rsidRPr="00EE758C" w:rsidRDefault="00C91C19" w:rsidP="00D71B4E">
      <w:pPr>
        <w:ind w:firstLine="540"/>
        <w:rPr>
          <w:sz w:val="28"/>
          <w:szCs w:val="28"/>
        </w:rPr>
      </w:pPr>
      <w:r>
        <w:rPr>
          <w:rFonts w:hint="eastAsia"/>
          <w:sz w:val="28"/>
          <w:szCs w:val="28"/>
        </w:rPr>
        <w:t>项目组通过问卷调查和实地走访相结合的方式对常州市纺织服装行业部分企业进行了抽样调查，其中实地走访了江苏东宝印染有限公司、</w:t>
      </w:r>
      <w:proofErr w:type="gramStart"/>
      <w:r>
        <w:rPr>
          <w:rFonts w:hint="eastAsia"/>
          <w:sz w:val="28"/>
          <w:szCs w:val="28"/>
        </w:rPr>
        <w:t>溧</w:t>
      </w:r>
      <w:proofErr w:type="gramEnd"/>
      <w:r>
        <w:rPr>
          <w:rFonts w:hint="eastAsia"/>
          <w:sz w:val="28"/>
          <w:szCs w:val="28"/>
        </w:rPr>
        <w:t>阳强鑫纺织有限公司、江苏众恒染整有限公司、</w:t>
      </w:r>
      <w:proofErr w:type="gramStart"/>
      <w:r>
        <w:rPr>
          <w:rFonts w:hint="eastAsia"/>
          <w:sz w:val="28"/>
          <w:szCs w:val="28"/>
        </w:rPr>
        <w:t>常州旭荣针织</w:t>
      </w:r>
      <w:proofErr w:type="gramEnd"/>
      <w:r>
        <w:rPr>
          <w:rFonts w:hint="eastAsia"/>
          <w:sz w:val="28"/>
          <w:szCs w:val="28"/>
        </w:rPr>
        <w:t>印染有限公司、常州裕</w:t>
      </w:r>
      <w:proofErr w:type="gramStart"/>
      <w:r>
        <w:rPr>
          <w:rFonts w:hint="eastAsia"/>
          <w:sz w:val="28"/>
          <w:szCs w:val="28"/>
        </w:rPr>
        <w:t>源灵泰</w:t>
      </w:r>
      <w:proofErr w:type="gramEnd"/>
      <w:r>
        <w:rPr>
          <w:rFonts w:hint="eastAsia"/>
          <w:sz w:val="28"/>
          <w:szCs w:val="28"/>
        </w:rPr>
        <w:t>面料科技有限公司、黑牡丹纺织有限公司、</w:t>
      </w:r>
      <w:proofErr w:type="gramStart"/>
      <w:r>
        <w:rPr>
          <w:rFonts w:hint="eastAsia"/>
          <w:sz w:val="28"/>
          <w:szCs w:val="28"/>
        </w:rPr>
        <w:t>常州东恒印染</w:t>
      </w:r>
      <w:proofErr w:type="gramEnd"/>
      <w:r>
        <w:rPr>
          <w:rFonts w:hint="eastAsia"/>
          <w:sz w:val="28"/>
          <w:szCs w:val="28"/>
        </w:rPr>
        <w:t>有限公司、亚东（常州）科技有限公司、江苏伊思达纺织有限公司、常州嘉宝服饰有限公司、常州耀春格瑞纺织品有限公司、</w:t>
      </w:r>
      <w:r w:rsidRPr="00FC74B4">
        <w:rPr>
          <w:rFonts w:hint="eastAsia"/>
          <w:sz w:val="28"/>
          <w:szCs w:val="28"/>
        </w:rPr>
        <w:t>常州市</w:t>
      </w:r>
      <w:proofErr w:type="gramStart"/>
      <w:r w:rsidRPr="00FC74B4">
        <w:rPr>
          <w:rFonts w:hint="eastAsia"/>
          <w:sz w:val="28"/>
          <w:szCs w:val="28"/>
        </w:rPr>
        <w:t>缔</w:t>
      </w:r>
      <w:proofErr w:type="gramEnd"/>
      <w:r w:rsidRPr="00FC74B4">
        <w:rPr>
          <w:rFonts w:hint="eastAsia"/>
          <w:sz w:val="28"/>
          <w:szCs w:val="28"/>
        </w:rPr>
        <w:t>缘针织印染有限公司</w:t>
      </w:r>
      <w:r>
        <w:rPr>
          <w:rFonts w:hint="eastAsia"/>
          <w:sz w:val="28"/>
          <w:szCs w:val="28"/>
        </w:rPr>
        <w:t>等企业，其中不乏在本市具有代表性的企业，由此也可以推测出本市纺织服装行业总体的发展状况。</w:t>
      </w:r>
    </w:p>
    <w:p w:rsidR="00D71B4E" w:rsidRDefault="00EE758C" w:rsidP="00D71B4E">
      <w:pPr>
        <w:ind w:firstLine="540"/>
        <w:rPr>
          <w:sz w:val="28"/>
          <w:szCs w:val="28"/>
        </w:rPr>
      </w:pPr>
      <w:r>
        <w:rPr>
          <w:rFonts w:hint="eastAsia"/>
          <w:sz w:val="28"/>
          <w:szCs w:val="28"/>
        </w:rPr>
        <w:t>1</w:t>
      </w:r>
      <w:r w:rsidR="00D71B4E">
        <w:rPr>
          <w:rFonts w:hint="eastAsia"/>
          <w:sz w:val="28"/>
          <w:szCs w:val="28"/>
        </w:rPr>
        <w:t>、企业设备情况分析</w:t>
      </w:r>
    </w:p>
    <w:p w:rsidR="00D71B4E" w:rsidRDefault="00C91C19" w:rsidP="00D71B4E">
      <w:pPr>
        <w:ind w:firstLine="540"/>
        <w:rPr>
          <w:sz w:val="28"/>
          <w:szCs w:val="28"/>
        </w:rPr>
      </w:pPr>
      <w:r>
        <w:rPr>
          <w:rFonts w:hint="eastAsia"/>
          <w:sz w:val="28"/>
          <w:szCs w:val="28"/>
        </w:rPr>
        <w:t>在项目组调研的</w:t>
      </w:r>
      <w:r>
        <w:rPr>
          <w:rFonts w:hint="eastAsia"/>
          <w:sz w:val="28"/>
          <w:szCs w:val="28"/>
        </w:rPr>
        <w:t>21</w:t>
      </w:r>
      <w:r>
        <w:rPr>
          <w:rFonts w:hint="eastAsia"/>
          <w:sz w:val="28"/>
          <w:szCs w:val="28"/>
        </w:rPr>
        <w:t>家企业中，除</w:t>
      </w:r>
      <w:r w:rsidRPr="00FC74B4">
        <w:rPr>
          <w:rFonts w:hint="eastAsia"/>
          <w:sz w:val="28"/>
          <w:szCs w:val="28"/>
        </w:rPr>
        <w:t>常州</w:t>
      </w:r>
      <w:r>
        <w:rPr>
          <w:rFonts w:hint="eastAsia"/>
          <w:sz w:val="28"/>
          <w:szCs w:val="28"/>
        </w:rPr>
        <w:t>宏大智慧科技</w:t>
      </w:r>
      <w:r w:rsidRPr="00FC74B4">
        <w:rPr>
          <w:rFonts w:hint="eastAsia"/>
          <w:sz w:val="28"/>
          <w:szCs w:val="28"/>
        </w:rPr>
        <w:t>有限公司</w:t>
      </w:r>
      <w:r w:rsidR="00B8539B">
        <w:rPr>
          <w:rFonts w:hint="eastAsia"/>
          <w:sz w:val="28"/>
          <w:szCs w:val="28"/>
        </w:rPr>
        <w:t>本</w:t>
      </w:r>
      <w:r w:rsidR="00B8539B">
        <w:rPr>
          <w:rFonts w:hint="eastAsia"/>
          <w:sz w:val="28"/>
          <w:szCs w:val="28"/>
        </w:rPr>
        <w:lastRenderedPageBreak/>
        <w:t>身为纺织行业智能设备、系统制造商外，其余均为纺织、服装制造企业，其中</w:t>
      </w:r>
      <w:r w:rsidR="00B8539B">
        <w:rPr>
          <w:rFonts w:hint="eastAsia"/>
          <w:sz w:val="28"/>
          <w:szCs w:val="28"/>
        </w:rPr>
        <w:t>90%</w:t>
      </w:r>
      <w:r w:rsidR="00B8539B">
        <w:rPr>
          <w:rFonts w:hint="eastAsia"/>
          <w:sz w:val="28"/>
          <w:szCs w:val="28"/>
        </w:rPr>
        <w:t>的企业已采用企业</w:t>
      </w:r>
      <w:r w:rsidR="00B8539B">
        <w:rPr>
          <w:rFonts w:hint="eastAsia"/>
          <w:sz w:val="28"/>
          <w:szCs w:val="28"/>
        </w:rPr>
        <w:t>ERP</w:t>
      </w:r>
      <w:r w:rsidR="00B8539B">
        <w:rPr>
          <w:rFonts w:hint="eastAsia"/>
          <w:sz w:val="28"/>
          <w:szCs w:val="28"/>
        </w:rPr>
        <w:t>系统进行制造过程信息采集、分析</w:t>
      </w:r>
      <w:r w:rsidR="007A7F5C">
        <w:rPr>
          <w:rFonts w:hint="eastAsia"/>
          <w:sz w:val="28"/>
          <w:szCs w:val="28"/>
        </w:rPr>
        <w:t>；染色设备已完成</w:t>
      </w:r>
      <w:r w:rsidR="007A7F5C">
        <w:rPr>
          <w:rFonts w:hint="eastAsia"/>
          <w:sz w:val="28"/>
          <w:szCs w:val="28"/>
        </w:rPr>
        <w:t>1:8</w:t>
      </w:r>
      <w:proofErr w:type="gramStart"/>
      <w:r w:rsidR="007A7F5C">
        <w:rPr>
          <w:rFonts w:hint="eastAsia"/>
          <w:sz w:val="28"/>
          <w:szCs w:val="28"/>
        </w:rPr>
        <w:t>以下低浴比</w:t>
      </w:r>
      <w:proofErr w:type="gramEnd"/>
      <w:r w:rsidR="007A7F5C">
        <w:rPr>
          <w:rFonts w:hint="eastAsia"/>
          <w:sz w:val="28"/>
          <w:szCs w:val="28"/>
        </w:rPr>
        <w:t>设备更换，整个染色过程更加节水；定型设备已全部安装烟气净化装置，所有排烟口实现达标排放；</w:t>
      </w:r>
      <w:r w:rsidR="007A7F5C">
        <w:rPr>
          <w:rFonts w:hint="eastAsia"/>
          <w:sz w:val="28"/>
          <w:szCs w:val="28"/>
        </w:rPr>
        <w:t>60%</w:t>
      </w:r>
      <w:r w:rsidR="007A7F5C">
        <w:rPr>
          <w:rFonts w:hint="eastAsia"/>
          <w:sz w:val="28"/>
          <w:szCs w:val="28"/>
        </w:rPr>
        <w:t>的企业已安装或计划安装染助剂自动化料、输送系统，以进一步降低工人操作强度，并提升过程的准确性；另有</w:t>
      </w:r>
      <w:r w:rsidR="007A7F5C">
        <w:rPr>
          <w:rFonts w:hint="eastAsia"/>
          <w:sz w:val="28"/>
          <w:szCs w:val="28"/>
        </w:rPr>
        <w:t>35%</w:t>
      </w:r>
      <w:r w:rsidR="007A7F5C">
        <w:rPr>
          <w:rFonts w:hint="eastAsia"/>
          <w:sz w:val="28"/>
          <w:szCs w:val="28"/>
        </w:rPr>
        <w:t>的企业在车间屋顶铺设了太阳能电池板</w:t>
      </w:r>
      <w:r w:rsidR="005C2B92">
        <w:rPr>
          <w:rFonts w:hint="eastAsia"/>
          <w:sz w:val="28"/>
          <w:szCs w:val="28"/>
        </w:rPr>
        <w:t>，</w:t>
      </w:r>
      <w:r w:rsidR="007A7F5C">
        <w:rPr>
          <w:rFonts w:hint="eastAsia"/>
          <w:sz w:val="28"/>
          <w:szCs w:val="28"/>
        </w:rPr>
        <w:t>产生</w:t>
      </w:r>
      <w:r w:rsidR="005C2B92">
        <w:rPr>
          <w:rFonts w:hint="eastAsia"/>
          <w:sz w:val="28"/>
          <w:szCs w:val="28"/>
        </w:rPr>
        <w:t>的</w:t>
      </w:r>
      <w:r w:rsidR="007A7F5C">
        <w:rPr>
          <w:rFonts w:hint="eastAsia"/>
          <w:sz w:val="28"/>
          <w:szCs w:val="28"/>
        </w:rPr>
        <w:t>绿电</w:t>
      </w:r>
      <w:r w:rsidR="005C2B92">
        <w:rPr>
          <w:rFonts w:hint="eastAsia"/>
          <w:sz w:val="28"/>
          <w:szCs w:val="28"/>
        </w:rPr>
        <w:t>通过并网用于车间生产</w:t>
      </w:r>
      <w:r w:rsidR="007A7F5C">
        <w:rPr>
          <w:rFonts w:hint="eastAsia"/>
          <w:sz w:val="28"/>
          <w:szCs w:val="28"/>
        </w:rPr>
        <w:t>，</w:t>
      </w:r>
      <w:r w:rsidR="005C2B92">
        <w:rPr>
          <w:rFonts w:hint="eastAsia"/>
          <w:sz w:val="28"/>
          <w:szCs w:val="28"/>
        </w:rPr>
        <w:t>从而减少了热电的使用，在一定程度上也减少了单位产品的碳排放，有利于“碳达峰”、“碳中和”目标的实现。</w:t>
      </w:r>
    </w:p>
    <w:p w:rsidR="005C2B92" w:rsidRDefault="00060EB4" w:rsidP="00D71B4E">
      <w:pPr>
        <w:ind w:firstLine="540"/>
        <w:rPr>
          <w:sz w:val="28"/>
          <w:szCs w:val="28"/>
        </w:rPr>
      </w:pPr>
      <w:r>
        <w:rPr>
          <w:rFonts w:hint="eastAsia"/>
          <w:sz w:val="28"/>
          <w:szCs w:val="28"/>
        </w:rPr>
        <w:t>从总体上看，我市纺织服装行业在设备方面已经逐步进行信息化、智能化、自动化升级改造，</w:t>
      </w:r>
      <w:r w:rsidR="00B95C42">
        <w:rPr>
          <w:rFonts w:hint="eastAsia"/>
          <w:sz w:val="28"/>
          <w:szCs w:val="28"/>
        </w:rPr>
        <w:t>企业经营者也普遍有设备升级改造的意愿，这为我市纺织服装行业向高端纺织产业升级提供了有利条件。</w:t>
      </w:r>
    </w:p>
    <w:p w:rsidR="00D71B4E" w:rsidRDefault="00EE758C" w:rsidP="00D71B4E">
      <w:pPr>
        <w:ind w:firstLine="540"/>
        <w:rPr>
          <w:sz w:val="28"/>
          <w:szCs w:val="28"/>
        </w:rPr>
      </w:pPr>
      <w:r>
        <w:rPr>
          <w:rFonts w:hint="eastAsia"/>
          <w:sz w:val="28"/>
          <w:szCs w:val="28"/>
        </w:rPr>
        <w:t>2</w:t>
      </w:r>
      <w:r w:rsidR="00D71B4E">
        <w:rPr>
          <w:rFonts w:hint="eastAsia"/>
          <w:sz w:val="28"/>
          <w:szCs w:val="28"/>
        </w:rPr>
        <w:t>、企业工艺情况</w:t>
      </w:r>
      <w:r>
        <w:rPr>
          <w:rFonts w:hint="eastAsia"/>
          <w:sz w:val="28"/>
          <w:szCs w:val="28"/>
        </w:rPr>
        <w:t>分析</w:t>
      </w:r>
    </w:p>
    <w:p w:rsidR="00EE758C" w:rsidRDefault="00B95C42" w:rsidP="00D71B4E">
      <w:pPr>
        <w:ind w:firstLine="540"/>
        <w:rPr>
          <w:sz w:val="28"/>
          <w:szCs w:val="28"/>
        </w:rPr>
      </w:pPr>
      <w:r>
        <w:rPr>
          <w:rFonts w:hint="eastAsia"/>
          <w:sz w:val="28"/>
          <w:szCs w:val="28"/>
        </w:rPr>
        <w:t>项目组在调研过程中发现，针对现有的产品，</w:t>
      </w:r>
      <w:r>
        <w:rPr>
          <w:rFonts w:hint="eastAsia"/>
          <w:sz w:val="28"/>
          <w:szCs w:val="28"/>
        </w:rPr>
        <w:t>70%</w:t>
      </w:r>
      <w:r>
        <w:rPr>
          <w:rFonts w:hint="eastAsia"/>
          <w:sz w:val="28"/>
          <w:szCs w:val="28"/>
        </w:rPr>
        <w:t>以上的企业针对其生产流程进行过高效短流程方面的工艺改进，剩余的企业或多或少也有采用新工艺进行生产的诉求，但出于稳定品质的考虑或受限于本厂技术能力薄弱，目前尚无能力进行单独</w:t>
      </w:r>
      <w:proofErr w:type="gramStart"/>
      <w:r>
        <w:rPr>
          <w:rFonts w:hint="eastAsia"/>
          <w:sz w:val="28"/>
          <w:szCs w:val="28"/>
        </w:rPr>
        <w:t>地技术</w:t>
      </w:r>
      <w:proofErr w:type="gramEnd"/>
      <w:r>
        <w:rPr>
          <w:rFonts w:hint="eastAsia"/>
          <w:sz w:val="28"/>
          <w:szCs w:val="28"/>
        </w:rPr>
        <w:t>研发或革新，急需借助外部力量如行业协会、高等院校进行联合开发。</w:t>
      </w:r>
    </w:p>
    <w:p w:rsidR="00EE758C" w:rsidRDefault="00EE758C" w:rsidP="00D71B4E">
      <w:pPr>
        <w:ind w:firstLine="540"/>
        <w:rPr>
          <w:sz w:val="28"/>
          <w:szCs w:val="28"/>
        </w:rPr>
      </w:pPr>
      <w:r>
        <w:rPr>
          <w:rFonts w:hint="eastAsia"/>
          <w:sz w:val="28"/>
          <w:szCs w:val="28"/>
        </w:rPr>
        <w:t>3</w:t>
      </w:r>
      <w:r>
        <w:rPr>
          <w:rFonts w:hint="eastAsia"/>
          <w:sz w:val="28"/>
          <w:szCs w:val="28"/>
        </w:rPr>
        <w:t>、企业专利</w:t>
      </w:r>
      <w:r>
        <w:rPr>
          <w:rFonts w:hint="eastAsia"/>
          <w:sz w:val="28"/>
          <w:szCs w:val="28"/>
        </w:rPr>
        <w:t>/</w:t>
      </w:r>
      <w:r>
        <w:rPr>
          <w:rFonts w:hint="eastAsia"/>
          <w:sz w:val="28"/>
          <w:szCs w:val="28"/>
        </w:rPr>
        <w:t>标准情况分析</w:t>
      </w:r>
    </w:p>
    <w:p w:rsidR="00EE758C" w:rsidRDefault="00B95C42" w:rsidP="00D71B4E">
      <w:pPr>
        <w:ind w:firstLine="540"/>
        <w:rPr>
          <w:rFonts w:asciiTheme="minorEastAsia" w:hAnsiTheme="minorEastAsia"/>
          <w:sz w:val="28"/>
          <w:szCs w:val="28"/>
        </w:rPr>
      </w:pPr>
      <w:r>
        <w:rPr>
          <w:rFonts w:hint="eastAsia"/>
          <w:sz w:val="28"/>
          <w:szCs w:val="28"/>
        </w:rPr>
        <w:t>企业知识产权及标准制定在一定程度上代表了企业的综合科研实力及行业话语权，因此在调研过程中</w:t>
      </w:r>
      <w:r w:rsidR="004521E0">
        <w:rPr>
          <w:rFonts w:hint="eastAsia"/>
          <w:sz w:val="28"/>
          <w:szCs w:val="28"/>
        </w:rPr>
        <w:t>重点对企业申请发明专利、实用新型专利、外观设计专利及参与国家标准、行业标准情况进行了统</w:t>
      </w:r>
      <w:r w:rsidR="004521E0">
        <w:rPr>
          <w:rFonts w:hint="eastAsia"/>
          <w:sz w:val="28"/>
          <w:szCs w:val="28"/>
        </w:rPr>
        <w:lastRenderedPageBreak/>
        <w:t>计，其中获得授权发明专利</w:t>
      </w:r>
      <w:r w:rsidR="004521E0">
        <w:rPr>
          <w:rFonts w:hint="eastAsia"/>
          <w:sz w:val="28"/>
          <w:szCs w:val="28"/>
        </w:rPr>
        <w:t>10</w:t>
      </w:r>
      <w:r w:rsidR="004521E0">
        <w:rPr>
          <w:rFonts w:hint="eastAsia"/>
          <w:sz w:val="28"/>
          <w:szCs w:val="28"/>
        </w:rPr>
        <w:t>件以上的有</w:t>
      </w:r>
      <w:r w:rsidR="004521E0">
        <w:rPr>
          <w:rFonts w:hint="eastAsia"/>
          <w:sz w:val="28"/>
          <w:szCs w:val="28"/>
        </w:rPr>
        <w:t>3</w:t>
      </w:r>
      <w:r w:rsidR="004521E0">
        <w:rPr>
          <w:rFonts w:hint="eastAsia"/>
          <w:sz w:val="28"/>
          <w:szCs w:val="28"/>
        </w:rPr>
        <w:t>家，占比</w:t>
      </w:r>
      <w:r w:rsidR="004521E0">
        <w:rPr>
          <w:rFonts w:hint="eastAsia"/>
          <w:sz w:val="28"/>
          <w:szCs w:val="28"/>
        </w:rPr>
        <w:t>14.29%</w:t>
      </w:r>
      <w:r w:rsidR="0054394E">
        <w:rPr>
          <w:rFonts w:hint="eastAsia"/>
          <w:sz w:val="28"/>
          <w:szCs w:val="28"/>
        </w:rPr>
        <w:t>；</w:t>
      </w:r>
      <w:r w:rsidR="004521E0">
        <w:rPr>
          <w:rFonts w:hint="eastAsia"/>
          <w:sz w:val="28"/>
          <w:szCs w:val="28"/>
        </w:rPr>
        <w:t>6</w:t>
      </w:r>
      <w:r w:rsidR="004521E0" w:rsidRPr="004521E0">
        <w:rPr>
          <w:rFonts w:asciiTheme="minorEastAsia" w:hAnsiTheme="minorEastAsia" w:hint="eastAsia"/>
          <w:sz w:val="28"/>
          <w:szCs w:val="28"/>
        </w:rPr>
        <w:t>～</w:t>
      </w:r>
      <w:r w:rsidR="004521E0">
        <w:rPr>
          <w:rFonts w:asciiTheme="minorEastAsia" w:hAnsiTheme="minorEastAsia" w:hint="eastAsia"/>
          <w:sz w:val="28"/>
          <w:szCs w:val="28"/>
        </w:rPr>
        <w:t>10件的3家，占比14.29%</w:t>
      </w:r>
      <w:r w:rsidR="0054394E">
        <w:rPr>
          <w:rFonts w:asciiTheme="minorEastAsia" w:hAnsiTheme="minorEastAsia" w:hint="eastAsia"/>
          <w:sz w:val="28"/>
          <w:szCs w:val="28"/>
        </w:rPr>
        <w:t>；1</w:t>
      </w:r>
      <w:r w:rsidR="0054394E" w:rsidRPr="0054394E">
        <w:rPr>
          <w:rFonts w:asciiTheme="minorEastAsia" w:hAnsiTheme="minorEastAsia" w:hint="eastAsia"/>
          <w:sz w:val="28"/>
          <w:szCs w:val="28"/>
        </w:rPr>
        <w:t>～</w:t>
      </w:r>
      <w:r w:rsidR="0054394E">
        <w:rPr>
          <w:rFonts w:asciiTheme="minorEastAsia" w:hAnsiTheme="minorEastAsia" w:hint="eastAsia"/>
          <w:sz w:val="28"/>
          <w:szCs w:val="28"/>
        </w:rPr>
        <w:t>5件的8家，占比38.09%；无授权发明专利的7家，占比33.33%。获得授权实用新型专利10件以上的企业有14家，占比66.67%；</w:t>
      </w:r>
      <w:r w:rsidR="0054394E">
        <w:rPr>
          <w:rFonts w:hint="eastAsia"/>
          <w:sz w:val="28"/>
          <w:szCs w:val="28"/>
        </w:rPr>
        <w:t>6</w:t>
      </w:r>
      <w:r w:rsidR="0054394E" w:rsidRPr="004521E0">
        <w:rPr>
          <w:rFonts w:asciiTheme="minorEastAsia" w:hAnsiTheme="minorEastAsia" w:hint="eastAsia"/>
          <w:sz w:val="28"/>
          <w:szCs w:val="28"/>
        </w:rPr>
        <w:t>～</w:t>
      </w:r>
      <w:r w:rsidR="0054394E">
        <w:rPr>
          <w:rFonts w:asciiTheme="minorEastAsia" w:hAnsiTheme="minorEastAsia" w:hint="eastAsia"/>
          <w:sz w:val="28"/>
          <w:szCs w:val="28"/>
        </w:rPr>
        <w:t>10件的2家，占比9.52%；1</w:t>
      </w:r>
      <w:r w:rsidR="0054394E" w:rsidRPr="0054394E">
        <w:rPr>
          <w:rFonts w:asciiTheme="minorEastAsia" w:hAnsiTheme="minorEastAsia" w:hint="eastAsia"/>
          <w:sz w:val="28"/>
          <w:szCs w:val="28"/>
        </w:rPr>
        <w:t>～</w:t>
      </w:r>
      <w:r w:rsidR="0054394E">
        <w:rPr>
          <w:rFonts w:asciiTheme="minorEastAsia" w:hAnsiTheme="minorEastAsia" w:hint="eastAsia"/>
          <w:sz w:val="28"/>
          <w:szCs w:val="28"/>
        </w:rPr>
        <w:t>5件的0家，占比0%；无授权实用新型专利的5家，占比23.81%。</w:t>
      </w:r>
      <w:r w:rsidR="004E4010">
        <w:rPr>
          <w:rFonts w:asciiTheme="minorEastAsia" w:hAnsiTheme="minorEastAsia" w:hint="eastAsia"/>
          <w:sz w:val="28"/>
          <w:szCs w:val="28"/>
        </w:rPr>
        <w:t>外观设计专利部分则仅有33.33%的企业申请，其余66.67%的企业则未申请该专利。</w:t>
      </w:r>
    </w:p>
    <w:p w:rsidR="004E4010" w:rsidRDefault="004E4010" w:rsidP="00D71B4E">
      <w:pPr>
        <w:ind w:firstLine="540"/>
        <w:rPr>
          <w:sz w:val="28"/>
          <w:szCs w:val="28"/>
        </w:rPr>
      </w:pPr>
      <w:r>
        <w:rPr>
          <w:rFonts w:asciiTheme="minorEastAsia" w:hAnsiTheme="minorEastAsia" w:hint="eastAsia"/>
          <w:sz w:val="28"/>
          <w:szCs w:val="28"/>
        </w:rPr>
        <w:t>在标准制定方面，</w:t>
      </w:r>
      <w:r w:rsidR="0094026E">
        <w:rPr>
          <w:rFonts w:asciiTheme="minorEastAsia" w:hAnsiTheme="minorEastAsia" w:hint="eastAsia"/>
          <w:sz w:val="28"/>
          <w:szCs w:val="28"/>
        </w:rPr>
        <w:t>参与国家标准制定的有2家，占比9.52%；参与行业标准制定的有7家，占比33.33%，其余企业则未参与标准制定。</w:t>
      </w:r>
    </w:p>
    <w:p w:rsidR="00EE758C" w:rsidRDefault="00EE758C" w:rsidP="00D71B4E">
      <w:pPr>
        <w:ind w:firstLine="540"/>
        <w:rPr>
          <w:sz w:val="28"/>
          <w:szCs w:val="28"/>
        </w:rPr>
      </w:pPr>
      <w:r>
        <w:rPr>
          <w:rFonts w:hint="eastAsia"/>
          <w:sz w:val="28"/>
          <w:szCs w:val="28"/>
        </w:rPr>
        <w:t>4</w:t>
      </w:r>
      <w:r>
        <w:rPr>
          <w:rFonts w:hint="eastAsia"/>
          <w:sz w:val="28"/>
          <w:szCs w:val="28"/>
        </w:rPr>
        <w:t>、企业人员素质分析</w:t>
      </w:r>
    </w:p>
    <w:p w:rsidR="00EE758C" w:rsidRDefault="0094026E" w:rsidP="00D71B4E">
      <w:pPr>
        <w:ind w:firstLine="540"/>
        <w:rPr>
          <w:rFonts w:asciiTheme="minorEastAsia" w:hAnsiTheme="minorEastAsia"/>
          <w:sz w:val="28"/>
          <w:szCs w:val="28"/>
        </w:rPr>
      </w:pPr>
      <w:r>
        <w:rPr>
          <w:rFonts w:hint="eastAsia"/>
          <w:sz w:val="28"/>
          <w:szCs w:val="28"/>
        </w:rPr>
        <w:t>据常州市统计局</w:t>
      </w:r>
      <w:r>
        <w:rPr>
          <w:rFonts w:hint="eastAsia"/>
          <w:sz w:val="28"/>
          <w:szCs w:val="28"/>
        </w:rPr>
        <w:t>2025</w:t>
      </w:r>
      <w:r>
        <w:rPr>
          <w:rFonts w:hint="eastAsia"/>
          <w:sz w:val="28"/>
          <w:szCs w:val="28"/>
        </w:rPr>
        <w:t>年</w:t>
      </w:r>
      <w:r>
        <w:rPr>
          <w:rFonts w:hint="eastAsia"/>
          <w:sz w:val="28"/>
          <w:szCs w:val="28"/>
        </w:rPr>
        <w:t>8</w:t>
      </w:r>
      <w:r>
        <w:rPr>
          <w:rFonts w:hint="eastAsia"/>
          <w:sz w:val="28"/>
          <w:szCs w:val="28"/>
        </w:rPr>
        <w:t>月</w:t>
      </w:r>
      <w:r>
        <w:rPr>
          <w:rFonts w:hint="eastAsia"/>
          <w:sz w:val="28"/>
          <w:szCs w:val="28"/>
        </w:rPr>
        <w:t>1</w:t>
      </w:r>
      <w:r>
        <w:rPr>
          <w:rFonts w:hint="eastAsia"/>
          <w:sz w:val="28"/>
          <w:szCs w:val="28"/>
        </w:rPr>
        <w:t>日公布的</w:t>
      </w:r>
      <w:r w:rsidRPr="0094026E">
        <w:rPr>
          <w:rFonts w:asciiTheme="minorEastAsia" w:hAnsiTheme="minorEastAsia" w:hint="eastAsia"/>
          <w:sz w:val="28"/>
          <w:szCs w:val="28"/>
        </w:rPr>
        <w:t>《</w:t>
      </w:r>
      <w:r>
        <w:rPr>
          <w:rFonts w:asciiTheme="minorEastAsia" w:hAnsiTheme="minorEastAsia" w:hint="eastAsia"/>
          <w:sz w:val="28"/>
          <w:szCs w:val="28"/>
        </w:rPr>
        <w:t>常州市第五次全国经济普查公报（第二号）</w:t>
      </w:r>
      <w:r w:rsidRPr="0094026E">
        <w:rPr>
          <w:rFonts w:asciiTheme="minorEastAsia" w:hAnsiTheme="minorEastAsia" w:hint="eastAsia"/>
          <w:sz w:val="28"/>
          <w:szCs w:val="28"/>
        </w:rPr>
        <w:t>》</w:t>
      </w:r>
      <w:r>
        <w:rPr>
          <w:rFonts w:asciiTheme="minorEastAsia" w:hAnsiTheme="minorEastAsia" w:hint="eastAsia"/>
          <w:sz w:val="28"/>
          <w:szCs w:val="28"/>
        </w:rPr>
        <w:t>显示，截止2023年末，我市共有工业企业法人单位59605个，从业人员135.40万人，其中纺织业</w:t>
      </w:r>
      <w:r w:rsidR="0008017C">
        <w:rPr>
          <w:rFonts w:asciiTheme="minorEastAsia" w:hAnsiTheme="minorEastAsia" w:hint="eastAsia"/>
          <w:sz w:val="28"/>
          <w:szCs w:val="28"/>
        </w:rPr>
        <w:t>企业法人单位1670个，占比2.80%，从业人员38219人，占比2.82%；纺织服装业企业法人单位1033个，占比1.73%，从业人员36963人，占比2.73%。</w:t>
      </w:r>
    </w:p>
    <w:p w:rsidR="008C23C8" w:rsidRDefault="00DB695B" w:rsidP="00D71B4E">
      <w:pPr>
        <w:ind w:firstLine="540"/>
        <w:rPr>
          <w:sz w:val="28"/>
          <w:szCs w:val="28"/>
        </w:rPr>
      </w:pPr>
      <w:r>
        <w:rPr>
          <w:rFonts w:asciiTheme="minorEastAsia" w:hAnsiTheme="minorEastAsia" w:hint="eastAsia"/>
          <w:sz w:val="28"/>
          <w:szCs w:val="28"/>
        </w:rPr>
        <w:t>项目组调研发现，9</w:t>
      </w:r>
      <w:r w:rsidR="00C551CC">
        <w:rPr>
          <w:rFonts w:asciiTheme="minorEastAsia" w:hAnsiTheme="minorEastAsia" w:hint="eastAsia"/>
          <w:sz w:val="28"/>
          <w:szCs w:val="28"/>
        </w:rPr>
        <w:t>0.48</w:t>
      </w:r>
      <w:r>
        <w:rPr>
          <w:rFonts w:asciiTheme="minorEastAsia" w:hAnsiTheme="minorEastAsia" w:hint="eastAsia"/>
          <w:sz w:val="28"/>
          <w:szCs w:val="28"/>
        </w:rPr>
        <w:t>%的企业拥有大专学历的纺织、染整、服装专业技术人员，52.38%的企业拥有本科学历的纺织、染整、服装专业技术人员，仅有33.33%的企业拥有硕士研究生及以上学历的纺织、染整、服装专业技术人员</w:t>
      </w:r>
      <w:r w:rsidR="00C551CC">
        <w:rPr>
          <w:rFonts w:asciiTheme="minorEastAsia" w:hAnsiTheme="minorEastAsia" w:hint="eastAsia"/>
          <w:sz w:val="28"/>
          <w:szCs w:val="28"/>
        </w:rPr>
        <w:t>。</w:t>
      </w:r>
    </w:p>
    <w:p w:rsidR="00EE758C" w:rsidRDefault="00EE758C" w:rsidP="00D71B4E">
      <w:pPr>
        <w:ind w:firstLine="540"/>
        <w:rPr>
          <w:sz w:val="28"/>
          <w:szCs w:val="28"/>
        </w:rPr>
      </w:pPr>
      <w:r>
        <w:rPr>
          <w:rFonts w:hint="eastAsia"/>
          <w:sz w:val="28"/>
          <w:szCs w:val="28"/>
        </w:rPr>
        <w:t>5</w:t>
      </w:r>
      <w:r>
        <w:rPr>
          <w:rFonts w:hint="eastAsia"/>
          <w:sz w:val="28"/>
          <w:szCs w:val="28"/>
        </w:rPr>
        <w:t>、企业升级改造意愿</w:t>
      </w:r>
    </w:p>
    <w:p w:rsidR="00EE758C" w:rsidRDefault="00C551CC" w:rsidP="00C551CC">
      <w:pPr>
        <w:ind w:firstLineChars="200" w:firstLine="560"/>
        <w:rPr>
          <w:rFonts w:asciiTheme="minorEastAsia" w:hAnsiTheme="minorEastAsia"/>
          <w:sz w:val="28"/>
          <w:szCs w:val="28"/>
        </w:rPr>
      </w:pPr>
      <w:r>
        <w:rPr>
          <w:rFonts w:asciiTheme="minorEastAsia" w:hAnsiTheme="minorEastAsia" w:hint="eastAsia"/>
          <w:sz w:val="28"/>
          <w:szCs w:val="28"/>
        </w:rPr>
        <w:t>根据</w:t>
      </w:r>
      <w:r w:rsidRPr="00C551CC">
        <w:rPr>
          <w:rFonts w:asciiTheme="minorEastAsia" w:hAnsiTheme="minorEastAsia" w:hint="eastAsia"/>
          <w:sz w:val="28"/>
          <w:szCs w:val="28"/>
        </w:rPr>
        <w:t>《常州市印染行业发展规划（2020—2024年）》</w:t>
      </w:r>
      <w:r>
        <w:rPr>
          <w:rFonts w:asciiTheme="minorEastAsia" w:hAnsiTheme="minorEastAsia" w:hint="eastAsia"/>
          <w:sz w:val="28"/>
          <w:szCs w:val="28"/>
        </w:rPr>
        <w:t>，我市设立</w:t>
      </w:r>
      <w:r>
        <w:rPr>
          <w:rFonts w:asciiTheme="minorEastAsia" w:hAnsiTheme="minorEastAsia" w:hint="eastAsia"/>
          <w:sz w:val="28"/>
          <w:szCs w:val="28"/>
        </w:rPr>
        <w:lastRenderedPageBreak/>
        <w:t>了三个纺织印染集聚区，分别为</w:t>
      </w:r>
      <w:bookmarkStart w:id="8" w:name="OLE_LINK9"/>
      <w:bookmarkStart w:id="9" w:name="OLE_LINK10"/>
      <w:r>
        <w:rPr>
          <w:rFonts w:asciiTheme="minorEastAsia" w:hAnsiTheme="minorEastAsia" w:hint="eastAsia"/>
          <w:sz w:val="28"/>
          <w:szCs w:val="28"/>
        </w:rPr>
        <w:t>新北生态织染工业园、武进科技织染集聚区、金坛时尚织染集聚区</w:t>
      </w:r>
      <w:bookmarkEnd w:id="8"/>
      <w:bookmarkEnd w:id="9"/>
      <w:r>
        <w:rPr>
          <w:rFonts w:asciiTheme="minorEastAsia" w:hAnsiTheme="minorEastAsia" w:hint="eastAsia"/>
          <w:sz w:val="28"/>
          <w:szCs w:val="28"/>
        </w:rPr>
        <w:t>。目前除16家</w:t>
      </w:r>
      <w:r w:rsidR="004930EF">
        <w:rPr>
          <w:rFonts w:asciiTheme="minorEastAsia" w:hAnsiTheme="minorEastAsia" w:hint="eastAsia"/>
          <w:sz w:val="28"/>
          <w:szCs w:val="28"/>
        </w:rPr>
        <w:t>取得园区外保留点资质的企业外，其余印染企业要求在2025年底之前搬迁入园。在此过程中，部分企业表达出较强的企业升级改造意愿，在21家调研企业中，5家有明确的提升改造意愿，占比23.81%。</w:t>
      </w:r>
    </w:p>
    <w:p w:rsidR="004930EF" w:rsidRPr="004930EF" w:rsidRDefault="004930EF" w:rsidP="00C551CC">
      <w:pPr>
        <w:ind w:firstLineChars="200" w:firstLine="560"/>
        <w:rPr>
          <w:rFonts w:asciiTheme="minorEastAsia" w:hAnsiTheme="minorEastAsia"/>
          <w:sz w:val="28"/>
          <w:szCs w:val="28"/>
        </w:rPr>
      </w:pPr>
      <w:r>
        <w:rPr>
          <w:rFonts w:asciiTheme="minorEastAsia" w:hAnsiTheme="minorEastAsia" w:hint="eastAsia"/>
          <w:sz w:val="28"/>
          <w:szCs w:val="28"/>
        </w:rPr>
        <w:t>此外</w:t>
      </w:r>
      <w:proofErr w:type="gramStart"/>
      <w:r>
        <w:rPr>
          <w:rFonts w:asciiTheme="minorEastAsia" w:hAnsiTheme="minorEastAsia" w:hint="eastAsia"/>
          <w:sz w:val="28"/>
          <w:szCs w:val="28"/>
        </w:rPr>
        <w:t>如旭荣针织</w:t>
      </w:r>
      <w:proofErr w:type="gramEnd"/>
      <w:r>
        <w:rPr>
          <w:rFonts w:asciiTheme="minorEastAsia" w:hAnsiTheme="minorEastAsia" w:hint="eastAsia"/>
          <w:sz w:val="28"/>
          <w:szCs w:val="28"/>
        </w:rPr>
        <w:t>、裕</w:t>
      </w:r>
      <w:proofErr w:type="gramStart"/>
      <w:r>
        <w:rPr>
          <w:rFonts w:asciiTheme="minorEastAsia" w:hAnsiTheme="minorEastAsia" w:hint="eastAsia"/>
          <w:sz w:val="28"/>
          <w:szCs w:val="28"/>
        </w:rPr>
        <w:t>源灵泰</w:t>
      </w:r>
      <w:proofErr w:type="gramEnd"/>
      <w:r>
        <w:rPr>
          <w:rFonts w:asciiTheme="minorEastAsia" w:hAnsiTheme="minorEastAsia" w:hint="eastAsia"/>
          <w:sz w:val="28"/>
          <w:szCs w:val="28"/>
        </w:rPr>
        <w:t>、黑牡丹纺织、亚东科技、天虹纺织等企业在东南亚均有布局生产基地，</w:t>
      </w:r>
      <w:r>
        <w:rPr>
          <w:rFonts w:hint="eastAsia"/>
          <w:sz w:val="28"/>
          <w:szCs w:val="28"/>
        </w:rPr>
        <w:t>常州耀春格瑞纺织品有限公司和</w:t>
      </w:r>
      <w:proofErr w:type="gramStart"/>
      <w:r w:rsidRPr="00FC74B4">
        <w:rPr>
          <w:rFonts w:hint="eastAsia"/>
          <w:sz w:val="28"/>
          <w:szCs w:val="28"/>
        </w:rPr>
        <w:t>常州东方</w:t>
      </w:r>
      <w:proofErr w:type="gramEnd"/>
      <w:r w:rsidRPr="00FC74B4">
        <w:rPr>
          <w:rFonts w:hint="eastAsia"/>
          <w:sz w:val="28"/>
          <w:szCs w:val="28"/>
        </w:rPr>
        <w:t>诺亚印染有限公司</w:t>
      </w:r>
      <w:r>
        <w:rPr>
          <w:rFonts w:hint="eastAsia"/>
          <w:sz w:val="28"/>
          <w:szCs w:val="28"/>
        </w:rPr>
        <w:t>则在近期刚签署了在埃及的投资协议</w:t>
      </w:r>
      <w:r w:rsidR="009C5038">
        <w:rPr>
          <w:rFonts w:hint="eastAsia"/>
          <w:sz w:val="28"/>
          <w:szCs w:val="28"/>
        </w:rPr>
        <w:t>。</w:t>
      </w:r>
    </w:p>
    <w:p w:rsidR="00EE758C" w:rsidRPr="00EE758C" w:rsidRDefault="00EE758C" w:rsidP="00EE758C">
      <w:pPr>
        <w:rPr>
          <w:b/>
          <w:sz w:val="28"/>
          <w:szCs w:val="28"/>
        </w:rPr>
      </w:pPr>
      <w:r w:rsidRPr="00EE758C">
        <w:rPr>
          <w:rFonts w:hint="eastAsia"/>
          <w:b/>
          <w:sz w:val="28"/>
          <w:szCs w:val="28"/>
        </w:rPr>
        <w:t>三、企业发展面临的痛点、难点问题</w:t>
      </w:r>
    </w:p>
    <w:p w:rsidR="00EE758C" w:rsidRDefault="00E96683" w:rsidP="00E96683">
      <w:pPr>
        <w:ind w:firstLine="540"/>
        <w:rPr>
          <w:sz w:val="28"/>
          <w:szCs w:val="28"/>
        </w:rPr>
      </w:pPr>
      <w:r>
        <w:rPr>
          <w:rFonts w:hint="eastAsia"/>
          <w:sz w:val="28"/>
          <w:szCs w:val="28"/>
        </w:rPr>
        <w:t>1</w:t>
      </w:r>
      <w:r>
        <w:rPr>
          <w:rFonts w:hint="eastAsia"/>
          <w:sz w:val="28"/>
          <w:szCs w:val="28"/>
        </w:rPr>
        <w:t>、贸易战的影响</w:t>
      </w:r>
    </w:p>
    <w:p w:rsidR="00E96683" w:rsidRDefault="00E96683" w:rsidP="00E96683">
      <w:pPr>
        <w:pStyle w:val="a3"/>
        <w:spacing w:before="89" w:line="360" w:lineRule="auto"/>
        <w:ind w:left="111" w:right="110" w:firstLineChars="200" w:firstLine="560"/>
        <w:rPr>
          <w:color w:val="000000"/>
          <w:sz w:val="28"/>
          <w:szCs w:val="28"/>
        </w:rPr>
      </w:pPr>
      <w:r>
        <w:rPr>
          <w:rFonts w:hint="eastAsia"/>
          <w:color w:val="000000"/>
          <w:sz w:val="28"/>
          <w:szCs w:val="28"/>
        </w:rPr>
        <w:t>近年来因中美关税战，多家企业对外贸易受到较大影响，特别是出口到美国市场的订单，一方面由于关税的不确定性，品牌客户往往会延迟下单或分批下单，导致产品交期缩短、成本增加；另一方面部分品牌客户要求企业到海外如东南亚建厂，否则目前的订单量会显著降低甚至完全消失，导致部分企业不得不将生产基地外迁至东南亚等地，</w:t>
      </w:r>
      <w:proofErr w:type="gramStart"/>
      <w:r>
        <w:rPr>
          <w:rFonts w:hint="eastAsia"/>
          <w:color w:val="000000"/>
          <w:sz w:val="28"/>
          <w:szCs w:val="28"/>
        </w:rPr>
        <w:t>如旭荣针织</w:t>
      </w:r>
      <w:proofErr w:type="gramEnd"/>
      <w:r>
        <w:rPr>
          <w:rFonts w:hint="eastAsia"/>
          <w:color w:val="000000"/>
          <w:sz w:val="28"/>
          <w:szCs w:val="28"/>
        </w:rPr>
        <w:t>、黑牡丹、亚东科技、天虹纺织等企业在越南均有生产基地。这种趋势导致企业订单分流，不仅会逐步削弱国内产业链的完整性，也对地方经济造成一定冲击。建议应当加强对产业链向国外转移的审核，确保核心技术保留在国内，而不是将技术毫无保留的转移至国外，虽可赢得短期利益，但快速培养起当地企业、技术工人，必然会成为未来我国纺织行业的潜在竞争对手。</w:t>
      </w:r>
    </w:p>
    <w:p w:rsidR="00E96683" w:rsidRDefault="00E96683" w:rsidP="00E96683">
      <w:pPr>
        <w:ind w:firstLine="540"/>
        <w:rPr>
          <w:sz w:val="28"/>
          <w:szCs w:val="28"/>
        </w:rPr>
      </w:pPr>
      <w:r>
        <w:rPr>
          <w:rFonts w:hint="eastAsia"/>
          <w:sz w:val="28"/>
          <w:szCs w:val="28"/>
        </w:rPr>
        <w:lastRenderedPageBreak/>
        <w:t>2</w:t>
      </w:r>
      <w:r>
        <w:rPr>
          <w:rFonts w:hint="eastAsia"/>
          <w:sz w:val="28"/>
          <w:szCs w:val="28"/>
        </w:rPr>
        <w:t>、企业进行技术改造、设备升级面临的环保审批</w:t>
      </w:r>
    </w:p>
    <w:p w:rsidR="00E96683" w:rsidRDefault="00E96683" w:rsidP="00E96683">
      <w:pPr>
        <w:pStyle w:val="a3"/>
        <w:spacing w:before="89" w:line="360" w:lineRule="auto"/>
        <w:ind w:left="111" w:right="110" w:firstLineChars="200" w:firstLine="560"/>
        <w:rPr>
          <w:color w:val="000000"/>
          <w:sz w:val="28"/>
          <w:szCs w:val="28"/>
        </w:rPr>
      </w:pPr>
      <w:r>
        <w:rPr>
          <w:rFonts w:hint="eastAsia"/>
          <w:color w:val="000000"/>
          <w:sz w:val="28"/>
          <w:szCs w:val="28"/>
        </w:rPr>
        <w:t>调研过程中企业反馈较多的问题是环保审批流程冗长，据悉目前印染企业如果涉及搬迁、改建重新进行环评，通常需要</w:t>
      </w:r>
      <w:r>
        <w:rPr>
          <w:rFonts w:hint="eastAsia"/>
          <w:color w:val="000000"/>
          <w:sz w:val="28"/>
          <w:szCs w:val="28"/>
        </w:rPr>
        <w:t>2</w:t>
      </w:r>
      <w:r>
        <w:rPr>
          <w:rFonts w:hint="eastAsia"/>
          <w:color w:val="000000"/>
          <w:sz w:val="28"/>
          <w:szCs w:val="28"/>
        </w:rPr>
        <w:t>～</w:t>
      </w:r>
      <w:r>
        <w:rPr>
          <w:rFonts w:hint="eastAsia"/>
          <w:color w:val="000000"/>
          <w:sz w:val="28"/>
          <w:szCs w:val="28"/>
        </w:rPr>
        <w:t>3</w:t>
      </w:r>
      <w:r>
        <w:rPr>
          <w:rFonts w:hint="eastAsia"/>
          <w:color w:val="000000"/>
          <w:sz w:val="28"/>
          <w:szCs w:val="28"/>
        </w:rPr>
        <w:t>年时间，环</w:t>
      </w:r>
      <w:proofErr w:type="gramStart"/>
      <w:r>
        <w:rPr>
          <w:rFonts w:hint="eastAsia"/>
          <w:color w:val="000000"/>
          <w:sz w:val="28"/>
          <w:szCs w:val="28"/>
        </w:rPr>
        <w:t>评相关</w:t>
      </w:r>
      <w:proofErr w:type="gramEnd"/>
      <w:r>
        <w:rPr>
          <w:rFonts w:hint="eastAsia"/>
          <w:color w:val="000000"/>
          <w:sz w:val="28"/>
          <w:szCs w:val="28"/>
        </w:rPr>
        <w:t>费用高达数十万，最重要的是印染企业升级改造后原有的排污指标需要减半，这一点是所有企业都想不通的，排污指标减半，就意味着在现有技术基础上产量要减半，除非经过改造后排污能大幅降低，显然这是不大现实的，因此绝大部分企业难以承受；反观不动不改的企业，反而没有任何约束及惩罚性措施，排污指标也不受到任何影响。建议政府制定相关政策时，考虑企业实际情况，通过政策引导企业积极进行设备改造升级，提升生产效率、降低污染物排放，建立“奖勤罚懒”的模式，对排污总量进行控制，生产工艺先进的企业应当维持排污量不变，使企业通过技术改造投入能够获得适当的产能提升，而对于生产工艺落后而又不愿投入改造的企业，则应逐年降低其排污量许可，倒逼其进行技术改造升级。</w:t>
      </w:r>
    </w:p>
    <w:p w:rsidR="00E96683" w:rsidRDefault="00E96683" w:rsidP="00E96683">
      <w:pPr>
        <w:ind w:firstLine="540"/>
        <w:rPr>
          <w:sz w:val="28"/>
          <w:szCs w:val="28"/>
        </w:rPr>
      </w:pPr>
      <w:r>
        <w:rPr>
          <w:rFonts w:hint="eastAsia"/>
          <w:sz w:val="28"/>
          <w:szCs w:val="28"/>
        </w:rPr>
        <w:t>3</w:t>
      </w:r>
      <w:r>
        <w:rPr>
          <w:rFonts w:hint="eastAsia"/>
          <w:sz w:val="28"/>
          <w:szCs w:val="28"/>
        </w:rPr>
        <w:t>、高端人才共享式服务及企业基层技术人员的专业培训</w:t>
      </w:r>
    </w:p>
    <w:p w:rsidR="00E96683" w:rsidRPr="00E96683" w:rsidRDefault="00E96683" w:rsidP="00E96683">
      <w:pPr>
        <w:ind w:firstLine="540"/>
        <w:rPr>
          <w:sz w:val="28"/>
          <w:szCs w:val="28"/>
        </w:rPr>
      </w:pPr>
      <w:r>
        <w:rPr>
          <w:rFonts w:hint="eastAsia"/>
          <w:color w:val="000000"/>
          <w:sz w:val="28"/>
          <w:szCs w:val="28"/>
        </w:rPr>
        <w:t>我市纺织印染产业的现状是规模化发展好的印染企业多集中在天宁区、武进区，其他地区小加工厂多，使得我市印染产业集聚度与现代产业集群差距较大。大多数小型印染企业创新动力不足，能力薄弱，产品附加值较低，市场竞争力不强，抵御市场风险的能力偏弱。企业之间也缺乏抱团发展意识，宁可在低端同质化竞争，也不愿投入高端研发。大量的中小企业还没有能力设立专门的研发部门，与科研院所和高等院校保持紧密合作关系的仅限于少部分骨干龙头企业。在</w:t>
      </w:r>
      <w:r>
        <w:rPr>
          <w:rFonts w:hint="eastAsia"/>
          <w:color w:val="000000"/>
          <w:sz w:val="28"/>
          <w:szCs w:val="28"/>
        </w:rPr>
        <w:lastRenderedPageBreak/>
        <w:t>调研过程中，多数企业董事长、总经理提出企业缺乏纺织、染</w:t>
      </w:r>
      <w:proofErr w:type="gramStart"/>
      <w:r>
        <w:rPr>
          <w:rFonts w:hint="eastAsia"/>
          <w:color w:val="000000"/>
          <w:sz w:val="28"/>
          <w:szCs w:val="28"/>
        </w:rPr>
        <w:t>整专业</w:t>
      </w:r>
      <w:proofErr w:type="gramEnd"/>
      <w:r>
        <w:rPr>
          <w:rFonts w:hint="eastAsia"/>
          <w:color w:val="000000"/>
          <w:sz w:val="28"/>
          <w:szCs w:val="28"/>
        </w:rPr>
        <w:t>技术人才，也迫切的需要对于基层技术员进行技术培训及技能提升。</w:t>
      </w:r>
      <w:proofErr w:type="gramStart"/>
      <w:r>
        <w:rPr>
          <w:rFonts w:hint="eastAsia"/>
          <w:color w:val="000000"/>
          <w:sz w:val="28"/>
          <w:szCs w:val="28"/>
        </w:rPr>
        <w:t>目前旭荣针织</w:t>
      </w:r>
      <w:proofErr w:type="gramEnd"/>
      <w:r>
        <w:rPr>
          <w:rFonts w:hint="eastAsia"/>
          <w:color w:val="000000"/>
          <w:sz w:val="28"/>
          <w:szCs w:val="28"/>
        </w:rPr>
        <w:t>已建立了师徒制培育模式，由于该公司为行业翘楚，拥有硕士研究生及高级工程师多人，因此充分利用此优势，与新招募的高校毕业生（</w:t>
      </w:r>
      <w:r>
        <w:rPr>
          <w:rFonts w:hint="eastAsia"/>
          <w:color w:val="000000"/>
          <w:sz w:val="28"/>
          <w:szCs w:val="28"/>
        </w:rPr>
        <w:t>MA</w:t>
      </w:r>
      <w:proofErr w:type="gramStart"/>
      <w:r>
        <w:rPr>
          <w:rFonts w:hint="eastAsia"/>
          <w:color w:val="000000"/>
          <w:sz w:val="28"/>
          <w:szCs w:val="28"/>
        </w:rPr>
        <w:t>管培生</w:t>
      </w:r>
      <w:proofErr w:type="gramEnd"/>
      <w:r>
        <w:rPr>
          <w:rFonts w:hint="eastAsia"/>
          <w:color w:val="000000"/>
          <w:sz w:val="28"/>
          <w:szCs w:val="28"/>
        </w:rPr>
        <w:t>）进行师徒匹配，师傅已自己刚毕业进入工厂的亲身经历、成长经历，引导</w:t>
      </w:r>
      <w:r>
        <w:rPr>
          <w:rFonts w:hint="eastAsia"/>
          <w:color w:val="000000"/>
          <w:sz w:val="28"/>
          <w:szCs w:val="28"/>
        </w:rPr>
        <w:t>MA</w:t>
      </w:r>
      <w:proofErr w:type="gramStart"/>
      <w:r>
        <w:rPr>
          <w:rFonts w:hint="eastAsia"/>
          <w:color w:val="000000"/>
          <w:sz w:val="28"/>
          <w:szCs w:val="28"/>
        </w:rPr>
        <w:t>管培生</w:t>
      </w:r>
      <w:proofErr w:type="gramEnd"/>
      <w:r>
        <w:rPr>
          <w:rFonts w:hint="eastAsia"/>
          <w:color w:val="000000"/>
          <w:sz w:val="28"/>
          <w:szCs w:val="28"/>
        </w:rPr>
        <w:t>度过入职初期的困惑期；之后在工作过程中，利用专案项目，进一步培养</w:t>
      </w:r>
      <w:r>
        <w:rPr>
          <w:rFonts w:hint="eastAsia"/>
          <w:color w:val="000000"/>
          <w:sz w:val="28"/>
          <w:szCs w:val="28"/>
        </w:rPr>
        <w:t>MA</w:t>
      </w:r>
      <w:proofErr w:type="gramStart"/>
      <w:r>
        <w:rPr>
          <w:rFonts w:hint="eastAsia"/>
          <w:color w:val="000000"/>
          <w:sz w:val="28"/>
          <w:szCs w:val="28"/>
        </w:rPr>
        <w:t>管培生分析</w:t>
      </w:r>
      <w:proofErr w:type="gramEnd"/>
      <w:r>
        <w:rPr>
          <w:rFonts w:hint="eastAsia"/>
          <w:color w:val="000000"/>
          <w:sz w:val="28"/>
          <w:szCs w:val="28"/>
        </w:rPr>
        <w:t>问题、解决问题的能力，使其在专业技术方面得到快速提升。</w:t>
      </w:r>
      <w:r>
        <w:rPr>
          <w:rFonts w:hint="eastAsia"/>
          <w:color w:val="000000"/>
          <w:sz w:val="28"/>
          <w:szCs w:val="28"/>
        </w:rPr>
        <w:t>2024</w:t>
      </w:r>
      <w:r>
        <w:rPr>
          <w:rFonts w:hint="eastAsia"/>
          <w:color w:val="000000"/>
          <w:sz w:val="28"/>
          <w:szCs w:val="28"/>
        </w:rPr>
        <w:t>年常州市政府推出的“双岗互聘”政策，使得部分大中型企业受惠，但急需高端人才的中小型企业反而因各种原因未能享受到该政策的实惠。同时由常州纺织服装职业技术学院牵头，常州市纺织工程学会协办的“龙城经纬新质学院”，则重点在于培养“企二代”、“创二代”对于纺织、染</w:t>
      </w:r>
      <w:proofErr w:type="gramStart"/>
      <w:r>
        <w:rPr>
          <w:rFonts w:hint="eastAsia"/>
          <w:color w:val="000000"/>
          <w:sz w:val="28"/>
          <w:szCs w:val="28"/>
        </w:rPr>
        <w:t>整企业</w:t>
      </w:r>
      <w:proofErr w:type="gramEnd"/>
      <w:r>
        <w:rPr>
          <w:rFonts w:hint="eastAsia"/>
          <w:color w:val="000000"/>
          <w:sz w:val="28"/>
          <w:szCs w:val="28"/>
        </w:rPr>
        <w:t>的管理理念、技术，为实现年轻一代企业</w:t>
      </w:r>
      <w:proofErr w:type="gramStart"/>
      <w:r>
        <w:rPr>
          <w:rFonts w:hint="eastAsia"/>
          <w:color w:val="000000"/>
          <w:sz w:val="28"/>
          <w:szCs w:val="28"/>
        </w:rPr>
        <w:t>级顺利</w:t>
      </w:r>
      <w:proofErr w:type="gramEnd"/>
      <w:r>
        <w:rPr>
          <w:rFonts w:hint="eastAsia"/>
          <w:color w:val="000000"/>
          <w:sz w:val="28"/>
          <w:szCs w:val="28"/>
        </w:rPr>
        <w:t>接班，并发扬光大提供保障。</w:t>
      </w:r>
    </w:p>
    <w:p w:rsidR="00EE758C" w:rsidRPr="00EE758C" w:rsidRDefault="00EE758C" w:rsidP="00EE758C">
      <w:pPr>
        <w:rPr>
          <w:b/>
          <w:sz w:val="28"/>
          <w:szCs w:val="28"/>
        </w:rPr>
      </w:pPr>
      <w:r w:rsidRPr="009C5038">
        <w:rPr>
          <w:rFonts w:hint="eastAsia"/>
          <w:b/>
          <w:sz w:val="28"/>
          <w:szCs w:val="28"/>
        </w:rPr>
        <w:t>四、</w:t>
      </w:r>
      <w:r>
        <w:rPr>
          <w:rFonts w:hint="eastAsia"/>
          <w:b/>
          <w:sz w:val="28"/>
          <w:szCs w:val="28"/>
        </w:rPr>
        <w:t>常州市高端纺织产业新质生产力提升及可行性路径</w:t>
      </w:r>
      <w:r w:rsidRPr="00EE758C">
        <w:rPr>
          <w:rFonts w:hint="eastAsia"/>
          <w:b/>
          <w:sz w:val="28"/>
          <w:szCs w:val="28"/>
        </w:rPr>
        <w:t>对策及建议</w:t>
      </w:r>
    </w:p>
    <w:p w:rsidR="00EE758C" w:rsidRDefault="00AC31B4" w:rsidP="00AC31B4">
      <w:pPr>
        <w:autoSpaceDE w:val="0"/>
        <w:autoSpaceDN w:val="0"/>
        <w:adjustRightInd w:val="0"/>
        <w:ind w:firstLineChars="200" w:firstLine="560"/>
        <w:jc w:val="left"/>
        <w:rPr>
          <w:color w:val="000000"/>
          <w:sz w:val="28"/>
          <w:szCs w:val="28"/>
        </w:rPr>
      </w:pPr>
      <w:r w:rsidRPr="00AC31B4">
        <w:rPr>
          <w:rFonts w:hint="eastAsia"/>
          <w:color w:val="000000"/>
          <w:sz w:val="28"/>
          <w:szCs w:val="28"/>
        </w:rPr>
        <w:t>为提升</w:t>
      </w:r>
      <w:r>
        <w:rPr>
          <w:rFonts w:hint="eastAsia"/>
          <w:color w:val="000000"/>
          <w:sz w:val="28"/>
          <w:szCs w:val="28"/>
        </w:rPr>
        <w:t>和巩固</w:t>
      </w:r>
      <w:r w:rsidRPr="00AC31B4">
        <w:rPr>
          <w:rFonts w:hint="eastAsia"/>
          <w:color w:val="000000"/>
          <w:sz w:val="28"/>
          <w:szCs w:val="28"/>
        </w:rPr>
        <w:t>常州纺织服装产业的优势地位，</w:t>
      </w:r>
      <w:r>
        <w:rPr>
          <w:rFonts w:hint="eastAsia"/>
          <w:color w:val="000000"/>
          <w:sz w:val="28"/>
          <w:szCs w:val="28"/>
        </w:rPr>
        <w:t>并向</w:t>
      </w:r>
      <w:r w:rsidRPr="00AC31B4">
        <w:rPr>
          <w:rFonts w:hint="eastAsia"/>
          <w:color w:val="000000"/>
          <w:sz w:val="28"/>
          <w:szCs w:val="28"/>
        </w:rPr>
        <w:t>高端纺织服装产业</w:t>
      </w:r>
      <w:r>
        <w:rPr>
          <w:rFonts w:hint="eastAsia"/>
          <w:color w:val="000000"/>
          <w:sz w:val="28"/>
          <w:szCs w:val="28"/>
        </w:rPr>
        <w:t>发展</w:t>
      </w:r>
      <w:r w:rsidRPr="00AC31B4">
        <w:rPr>
          <w:rFonts w:hint="eastAsia"/>
          <w:color w:val="000000"/>
          <w:sz w:val="28"/>
          <w:szCs w:val="28"/>
        </w:rPr>
        <w:t>，</w:t>
      </w:r>
      <w:r>
        <w:rPr>
          <w:rFonts w:hint="eastAsia"/>
          <w:color w:val="000000"/>
          <w:sz w:val="28"/>
          <w:szCs w:val="28"/>
        </w:rPr>
        <w:t>需要充分发挥</w:t>
      </w:r>
      <w:r w:rsidRPr="00AC31B4">
        <w:rPr>
          <w:rFonts w:hint="eastAsia"/>
          <w:color w:val="000000"/>
          <w:sz w:val="28"/>
          <w:szCs w:val="28"/>
        </w:rPr>
        <w:t>企业的主体</w:t>
      </w:r>
      <w:r w:rsidR="00271003">
        <w:rPr>
          <w:rFonts w:hint="eastAsia"/>
          <w:color w:val="000000"/>
          <w:sz w:val="28"/>
          <w:szCs w:val="28"/>
        </w:rPr>
        <w:t>创新</w:t>
      </w:r>
      <w:r w:rsidRPr="00AC31B4">
        <w:rPr>
          <w:rFonts w:hint="eastAsia"/>
          <w:color w:val="000000"/>
          <w:sz w:val="28"/>
          <w:szCs w:val="28"/>
        </w:rPr>
        <w:t>作用，更需政府</w:t>
      </w:r>
      <w:r w:rsidR="00271003">
        <w:rPr>
          <w:rFonts w:hint="eastAsia"/>
          <w:color w:val="000000"/>
          <w:sz w:val="28"/>
          <w:szCs w:val="28"/>
        </w:rPr>
        <w:t>从宏观方面给予强有力地</w:t>
      </w:r>
      <w:r w:rsidRPr="00AC31B4">
        <w:rPr>
          <w:rFonts w:hint="eastAsia"/>
          <w:color w:val="000000"/>
          <w:sz w:val="28"/>
          <w:szCs w:val="28"/>
        </w:rPr>
        <w:t>政策支持，</w:t>
      </w:r>
      <w:r w:rsidR="00271003">
        <w:rPr>
          <w:rFonts w:hint="eastAsia"/>
          <w:color w:val="000000"/>
          <w:sz w:val="28"/>
          <w:szCs w:val="28"/>
        </w:rPr>
        <w:t>同时</w:t>
      </w:r>
      <w:r w:rsidRPr="00AC31B4">
        <w:rPr>
          <w:rFonts w:hint="eastAsia"/>
          <w:color w:val="000000"/>
          <w:sz w:val="28"/>
          <w:szCs w:val="28"/>
        </w:rPr>
        <w:t>还需要发挥行业协会、</w:t>
      </w:r>
      <w:r w:rsidR="00271003">
        <w:rPr>
          <w:rFonts w:hint="eastAsia"/>
          <w:color w:val="000000"/>
          <w:sz w:val="28"/>
          <w:szCs w:val="28"/>
        </w:rPr>
        <w:t>高等</w:t>
      </w:r>
      <w:r w:rsidRPr="00AC31B4">
        <w:rPr>
          <w:rFonts w:hint="eastAsia"/>
          <w:color w:val="000000"/>
          <w:sz w:val="28"/>
          <w:szCs w:val="28"/>
        </w:rPr>
        <w:t>院校等多方面的</w:t>
      </w:r>
      <w:r w:rsidR="00271003">
        <w:rPr>
          <w:rFonts w:hint="eastAsia"/>
          <w:color w:val="000000"/>
          <w:sz w:val="28"/>
          <w:szCs w:val="28"/>
        </w:rPr>
        <w:t>辅助支撑</w:t>
      </w:r>
      <w:r w:rsidRPr="00AC31B4">
        <w:rPr>
          <w:rFonts w:hint="eastAsia"/>
          <w:color w:val="000000"/>
          <w:sz w:val="28"/>
          <w:szCs w:val="28"/>
        </w:rPr>
        <w:t>作用，共同推动</w:t>
      </w:r>
      <w:r w:rsidR="00271003">
        <w:rPr>
          <w:rFonts w:hint="eastAsia"/>
          <w:color w:val="000000"/>
          <w:sz w:val="28"/>
          <w:szCs w:val="28"/>
        </w:rPr>
        <w:t>我市高端纺织产业新质生产力提升</w:t>
      </w:r>
      <w:r w:rsidRPr="00AC31B4">
        <w:rPr>
          <w:rFonts w:hint="eastAsia"/>
          <w:color w:val="000000"/>
          <w:sz w:val="28"/>
          <w:szCs w:val="28"/>
        </w:rPr>
        <w:t>。</w:t>
      </w:r>
    </w:p>
    <w:p w:rsidR="00271003" w:rsidRDefault="00271003" w:rsidP="00AC31B4">
      <w:pPr>
        <w:autoSpaceDE w:val="0"/>
        <w:autoSpaceDN w:val="0"/>
        <w:adjustRightInd w:val="0"/>
        <w:ind w:firstLineChars="200" w:firstLine="560"/>
        <w:jc w:val="left"/>
        <w:rPr>
          <w:color w:val="000000"/>
          <w:sz w:val="28"/>
          <w:szCs w:val="28"/>
        </w:rPr>
      </w:pPr>
      <w:r>
        <w:rPr>
          <w:rFonts w:hint="eastAsia"/>
          <w:color w:val="000000"/>
          <w:sz w:val="28"/>
          <w:szCs w:val="28"/>
        </w:rPr>
        <w:t>1.</w:t>
      </w:r>
      <w:r>
        <w:rPr>
          <w:rFonts w:hint="eastAsia"/>
          <w:color w:val="000000"/>
          <w:sz w:val="28"/>
          <w:szCs w:val="28"/>
        </w:rPr>
        <w:t>制定科学合理的产业规划</w:t>
      </w:r>
      <w:r w:rsidR="00283089">
        <w:rPr>
          <w:rFonts w:hint="eastAsia"/>
          <w:color w:val="000000"/>
          <w:sz w:val="28"/>
          <w:szCs w:val="28"/>
        </w:rPr>
        <w:t>及政策</w:t>
      </w:r>
    </w:p>
    <w:p w:rsidR="00271003" w:rsidRDefault="00C94909" w:rsidP="00AC31B4">
      <w:pPr>
        <w:autoSpaceDE w:val="0"/>
        <w:autoSpaceDN w:val="0"/>
        <w:adjustRightInd w:val="0"/>
        <w:ind w:firstLineChars="200" w:firstLine="560"/>
        <w:jc w:val="left"/>
        <w:rPr>
          <w:color w:val="000000"/>
          <w:sz w:val="28"/>
          <w:szCs w:val="28"/>
        </w:rPr>
      </w:pPr>
      <w:r>
        <w:rPr>
          <w:rFonts w:hint="eastAsia"/>
          <w:color w:val="000000"/>
          <w:sz w:val="28"/>
          <w:szCs w:val="28"/>
        </w:rPr>
        <w:t>纺织服装产业虽然是传统产业，但并不意味着工艺落后、污染严重，相反</w:t>
      </w:r>
      <w:r w:rsidR="00D325F7">
        <w:rPr>
          <w:rFonts w:hint="eastAsia"/>
          <w:color w:val="000000"/>
          <w:sz w:val="28"/>
          <w:szCs w:val="28"/>
        </w:rPr>
        <w:t>，我国纺织服装产业工艺水平目前已稳居世界前列，因此，</w:t>
      </w:r>
      <w:r w:rsidR="00D325F7">
        <w:rPr>
          <w:rFonts w:hint="eastAsia"/>
          <w:color w:val="000000"/>
          <w:sz w:val="28"/>
          <w:szCs w:val="28"/>
        </w:rPr>
        <w:lastRenderedPageBreak/>
        <w:t>对于未来发展应制</w:t>
      </w:r>
      <w:proofErr w:type="gramStart"/>
      <w:r w:rsidR="00D325F7">
        <w:rPr>
          <w:rFonts w:hint="eastAsia"/>
          <w:color w:val="000000"/>
          <w:sz w:val="28"/>
          <w:szCs w:val="28"/>
        </w:rPr>
        <w:t>定科学</w:t>
      </w:r>
      <w:proofErr w:type="gramEnd"/>
      <w:r w:rsidR="00D325F7">
        <w:rPr>
          <w:rFonts w:hint="eastAsia"/>
          <w:color w:val="000000"/>
          <w:sz w:val="28"/>
          <w:szCs w:val="28"/>
        </w:rPr>
        <w:t>合理的产业规划</w:t>
      </w:r>
      <w:r w:rsidR="00283089">
        <w:rPr>
          <w:rFonts w:hint="eastAsia"/>
          <w:color w:val="000000"/>
          <w:sz w:val="28"/>
          <w:szCs w:val="28"/>
        </w:rPr>
        <w:t>及政策</w:t>
      </w:r>
      <w:r w:rsidR="00D325F7">
        <w:rPr>
          <w:rFonts w:hint="eastAsia"/>
          <w:color w:val="000000"/>
          <w:sz w:val="28"/>
          <w:szCs w:val="28"/>
        </w:rPr>
        <w:t>，毕竟</w:t>
      </w:r>
      <w:r w:rsidR="00D325F7">
        <w:rPr>
          <w:rFonts w:hint="eastAsia"/>
          <w:color w:val="000000"/>
          <w:sz w:val="28"/>
          <w:szCs w:val="28"/>
        </w:rPr>
        <w:t>14</w:t>
      </w:r>
      <w:r w:rsidR="00D325F7">
        <w:rPr>
          <w:rFonts w:hint="eastAsia"/>
          <w:color w:val="000000"/>
          <w:sz w:val="28"/>
          <w:szCs w:val="28"/>
        </w:rPr>
        <w:t>亿人的穿衣吃饭问题不可能假手于人。</w:t>
      </w:r>
    </w:p>
    <w:p w:rsidR="00D325F7" w:rsidRDefault="00D325F7" w:rsidP="00AC31B4">
      <w:pPr>
        <w:autoSpaceDE w:val="0"/>
        <w:autoSpaceDN w:val="0"/>
        <w:adjustRightInd w:val="0"/>
        <w:ind w:firstLineChars="200" w:firstLine="560"/>
        <w:jc w:val="left"/>
        <w:rPr>
          <w:rFonts w:asciiTheme="minorEastAsia" w:hAnsiTheme="minorEastAsia"/>
          <w:color w:val="000000"/>
          <w:sz w:val="28"/>
          <w:szCs w:val="28"/>
        </w:rPr>
      </w:pPr>
      <w:r w:rsidRPr="00D325F7">
        <w:rPr>
          <w:rFonts w:asciiTheme="minorEastAsia" w:hAnsiTheme="minorEastAsia" w:hint="eastAsia"/>
          <w:color w:val="000000"/>
          <w:sz w:val="28"/>
          <w:szCs w:val="28"/>
        </w:rPr>
        <w:t>⑴</w:t>
      </w:r>
      <w:r w:rsidR="00283089">
        <w:rPr>
          <w:rFonts w:asciiTheme="minorEastAsia" w:hAnsiTheme="minorEastAsia" w:hint="eastAsia"/>
          <w:color w:val="000000"/>
          <w:sz w:val="28"/>
          <w:szCs w:val="28"/>
        </w:rPr>
        <w:t>加强产业园区规划</w:t>
      </w:r>
    </w:p>
    <w:p w:rsidR="00283089" w:rsidRDefault="00283089" w:rsidP="00AC31B4">
      <w:pPr>
        <w:autoSpaceDE w:val="0"/>
        <w:autoSpaceDN w:val="0"/>
        <w:adjustRightInd w:val="0"/>
        <w:ind w:firstLineChars="200" w:firstLine="560"/>
        <w:jc w:val="left"/>
        <w:rPr>
          <w:rFonts w:asciiTheme="minorEastAsia" w:hAnsiTheme="minorEastAsia"/>
          <w:sz w:val="28"/>
          <w:szCs w:val="28"/>
        </w:rPr>
      </w:pPr>
      <w:r>
        <w:rPr>
          <w:rFonts w:asciiTheme="minorEastAsia" w:hAnsiTheme="minorEastAsia" w:hint="eastAsia"/>
          <w:color w:val="000000"/>
          <w:sz w:val="28"/>
          <w:szCs w:val="28"/>
        </w:rPr>
        <w:t>如前所述，我市已建立</w:t>
      </w:r>
      <w:r w:rsidR="0053197B">
        <w:rPr>
          <w:rFonts w:asciiTheme="minorEastAsia" w:hAnsiTheme="minorEastAsia" w:hint="eastAsia"/>
          <w:sz w:val="28"/>
          <w:szCs w:val="28"/>
        </w:rPr>
        <w:t>新北生态织染工业园、武进科技织染集聚区、金坛时尚织染集聚区三个纺织印染集聚区，</w:t>
      </w:r>
      <w:r w:rsidR="00DB13EA">
        <w:rPr>
          <w:rFonts w:asciiTheme="minorEastAsia" w:hAnsiTheme="minorEastAsia" w:hint="eastAsia"/>
          <w:sz w:val="28"/>
          <w:szCs w:val="28"/>
        </w:rPr>
        <w:t>并对入园企业</w:t>
      </w:r>
      <w:r w:rsidR="00A87FF1">
        <w:rPr>
          <w:rFonts w:asciiTheme="minorEastAsia" w:hAnsiTheme="minorEastAsia" w:hint="eastAsia"/>
          <w:sz w:val="28"/>
          <w:szCs w:val="28"/>
        </w:rPr>
        <w:t>或改建印染项目</w:t>
      </w:r>
      <w:r w:rsidR="00DB13EA">
        <w:rPr>
          <w:rFonts w:asciiTheme="minorEastAsia" w:hAnsiTheme="minorEastAsia" w:hint="eastAsia"/>
          <w:sz w:val="28"/>
          <w:szCs w:val="28"/>
        </w:rPr>
        <w:t>亩均产值</w:t>
      </w:r>
      <w:r w:rsidR="00A87FF1" w:rsidRPr="00A87FF1">
        <w:rPr>
          <w:rFonts w:asciiTheme="minorEastAsia" w:hAnsiTheme="minorEastAsia" w:hint="eastAsia"/>
          <w:sz w:val="28"/>
          <w:szCs w:val="28"/>
        </w:rPr>
        <w:t>≥</w:t>
      </w:r>
      <w:r w:rsidR="00A87FF1">
        <w:rPr>
          <w:rFonts w:asciiTheme="minorEastAsia" w:hAnsiTheme="minorEastAsia" w:hint="eastAsia"/>
          <w:sz w:val="28"/>
          <w:szCs w:val="28"/>
        </w:rPr>
        <w:t>300万元</w:t>
      </w:r>
      <w:r w:rsidR="00DB13EA">
        <w:rPr>
          <w:rFonts w:asciiTheme="minorEastAsia" w:hAnsiTheme="minorEastAsia" w:hint="eastAsia"/>
          <w:sz w:val="28"/>
          <w:szCs w:val="28"/>
        </w:rPr>
        <w:t>、</w:t>
      </w:r>
      <w:r w:rsidR="00A87FF1">
        <w:rPr>
          <w:rFonts w:asciiTheme="minorEastAsia" w:hAnsiTheme="minorEastAsia" w:hint="eastAsia"/>
          <w:sz w:val="28"/>
          <w:szCs w:val="28"/>
        </w:rPr>
        <w:t>亩均</w:t>
      </w:r>
      <w:r w:rsidR="00DB13EA">
        <w:rPr>
          <w:rFonts w:asciiTheme="minorEastAsia" w:hAnsiTheme="minorEastAsia" w:hint="eastAsia"/>
          <w:sz w:val="28"/>
          <w:szCs w:val="28"/>
        </w:rPr>
        <w:t>利润</w:t>
      </w:r>
      <w:r w:rsidR="00A87FF1" w:rsidRPr="00A87FF1">
        <w:rPr>
          <w:rFonts w:asciiTheme="minorEastAsia" w:hAnsiTheme="minorEastAsia" w:hint="eastAsia"/>
          <w:sz w:val="28"/>
          <w:szCs w:val="28"/>
        </w:rPr>
        <w:t>≥</w:t>
      </w:r>
      <w:r w:rsidR="00A87FF1">
        <w:rPr>
          <w:rFonts w:asciiTheme="minorEastAsia" w:hAnsiTheme="minorEastAsia" w:hint="eastAsia"/>
          <w:sz w:val="28"/>
          <w:szCs w:val="28"/>
        </w:rPr>
        <w:t>15万元，</w:t>
      </w:r>
      <w:r w:rsidR="00A87FF1" w:rsidRPr="00A87FF1">
        <w:rPr>
          <w:rFonts w:asciiTheme="minorEastAsia" w:hAnsiTheme="minorEastAsia" w:hint="eastAsia"/>
          <w:sz w:val="28"/>
          <w:szCs w:val="28"/>
        </w:rPr>
        <w:t>主要生产设备符合《关于严格太湖流域改建印染项目环境准入要求的通知》（</w:t>
      </w:r>
      <w:proofErr w:type="gramStart"/>
      <w:r w:rsidR="00A87FF1" w:rsidRPr="00A87FF1">
        <w:rPr>
          <w:rFonts w:asciiTheme="minorEastAsia" w:hAnsiTheme="minorEastAsia" w:hint="eastAsia"/>
          <w:sz w:val="28"/>
          <w:szCs w:val="28"/>
        </w:rPr>
        <w:t>苏环委办</w:t>
      </w:r>
      <w:proofErr w:type="gramEnd"/>
      <w:r w:rsidR="00A87FF1" w:rsidRPr="00A87FF1">
        <w:rPr>
          <w:rFonts w:asciiTheme="minorEastAsia" w:hAnsiTheme="minorEastAsia" w:hint="eastAsia"/>
          <w:sz w:val="28"/>
          <w:szCs w:val="28"/>
        </w:rPr>
        <w:t>﹝2018﹞17号）中“附件3先进工艺设备参考目录”）</w:t>
      </w:r>
      <w:r w:rsidR="00A87FF1">
        <w:rPr>
          <w:rFonts w:asciiTheme="minorEastAsia" w:hAnsiTheme="minorEastAsia" w:hint="eastAsia"/>
          <w:sz w:val="28"/>
          <w:szCs w:val="28"/>
        </w:rPr>
        <w:t>，</w:t>
      </w:r>
      <w:r w:rsidR="0053197B">
        <w:rPr>
          <w:rFonts w:asciiTheme="minorEastAsia" w:hAnsiTheme="minorEastAsia" w:hint="eastAsia"/>
          <w:sz w:val="28"/>
          <w:szCs w:val="28"/>
        </w:rPr>
        <w:t>鼓励园区外企业</w:t>
      </w:r>
      <w:r w:rsidR="00A87FF1" w:rsidRPr="00A87FF1">
        <w:rPr>
          <w:rFonts w:asciiTheme="minorEastAsia" w:hAnsiTheme="minorEastAsia" w:hint="eastAsia"/>
          <w:sz w:val="28"/>
          <w:szCs w:val="28"/>
        </w:rPr>
        <w:t>通过重组等方式符合标准后就近搬入集聚区发展</w:t>
      </w:r>
      <w:r w:rsidR="00A87FF1">
        <w:rPr>
          <w:rFonts w:asciiTheme="minorEastAsia" w:hAnsiTheme="minorEastAsia" w:hint="eastAsia"/>
          <w:sz w:val="28"/>
          <w:szCs w:val="28"/>
        </w:rPr>
        <w:t>。</w:t>
      </w:r>
      <w:r w:rsidR="0095000C">
        <w:rPr>
          <w:rFonts w:asciiTheme="minorEastAsia" w:hAnsiTheme="minorEastAsia" w:hint="eastAsia"/>
          <w:sz w:val="28"/>
          <w:szCs w:val="28"/>
        </w:rPr>
        <w:t>通过严格控制入园企业标准，倒</w:t>
      </w:r>
      <w:proofErr w:type="gramStart"/>
      <w:r w:rsidR="0095000C">
        <w:rPr>
          <w:rFonts w:asciiTheme="minorEastAsia" w:hAnsiTheme="minorEastAsia" w:hint="eastAsia"/>
          <w:sz w:val="28"/>
          <w:szCs w:val="28"/>
        </w:rPr>
        <w:t>逼企业</w:t>
      </w:r>
      <w:proofErr w:type="gramEnd"/>
      <w:r w:rsidR="0095000C">
        <w:rPr>
          <w:rFonts w:asciiTheme="minorEastAsia" w:hAnsiTheme="minorEastAsia" w:hint="eastAsia"/>
          <w:sz w:val="28"/>
          <w:szCs w:val="28"/>
        </w:rPr>
        <w:t>进行转型升级，总体思路是正确的，但是在实际执行过程中遇到的问题是，部分园区内厂房只租不售，</w:t>
      </w:r>
      <w:r w:rsidR="00CC4995">
        <w:rPr>
          <w:rFonts w:asciiTheme="minorEastAsia" w:hAnsiTheme="minorEastAsia" w:hint="eastAsia"/>
          <w:sz w:val="28"/>
          <w:szCs w:val="28"/>
        </w:rPr>
        <w:t>导致企业经营者对于搬迁入园存在疑虑，毕竟每一次设备搬迁成本很高，并且也影响设备的精度及使用寿命，大部分经营者还是希望采用一次买断的方式取得厂房的所有权，这一点是需要由政府牵头，组织园区厂房承建单位与拟入园企业协商的，例如可以一次性签署5年承租合同，合同到期后以市场价或优惠价将厂房转让给入园企业，从而使两者的利益得到平衡。</w:t>
      </w:r>
    </w:p>
    <w:p w:rsidR="00CC4995" w:rsidRDefault="00CC4995" w:rsidP="00AC31B4">
      <w:pPr>
        <w:autoSpaceDE w:val="0"/>
        <w:autoSpaceDN w:val="0"/>
        <w:adjustRightInd w:val="0"/>
        <w:ind w:firstLineChars="200" w:firstLine="560"/>
        <w:jc w:val="left"/>
        <w:rPr>
          <w:rFonts w:asciiTheme="minorEastAsia" w:hAnsiTheme="minorEastAsia"/>
          <w:sz w:val="28"/>
          <w:szCs w:val="28"/>
        </w:rPr>
      </w:pPr>
      <w:r w:rsidRPr="00CC4995">
        <w:rPr>
          <w:rFonts w:asciiTheme="minorEastAsia" w:hAnsiTheme="minorEastAsia" w:hint="eastAsia"/>
          <w:sz w:val="28"/>
          <w:szCs w:val="28"/>
        </w:rPr>
        <w:t>⑵</w:t>
      </w:r>
      <w:r>
        <w:rPr>
          <w:rFonts w:asciiTheme="minorEastAsia" w:hAnsiTheme="minorEastAsia" w:hint="eastAsia"/>
          <w:sz w:val="28"/>
          <w:szCs w:val="28"/>
        </w:rPr>
        <w:t>灵活进行排污量调整</w:t>
      </w:r>
    </w:p>
    <w:p w:rsidR="00CC4995" w:rsidRDefault="00CC4995" w:rsidP="00675471">
      <w:pPr>
        <w:autoSpaceDE w:val="0"/>
        <w:autoSpaceDN w:val="0"/>
        <w:adjustRightInd w:val="0"/>
        <w:ind w:firstLineChars="200" w:firstLine="560"/>
        <w:rPr>
          <w:rFonts w:asciiTheme="minorEastAsia" w:hAnsiTheme="minorEastAsia"/>
          <w:sz w:val="28"/>
          <w:szCs w:val="28"/>
        </w:rPr>
      </w:pPr>
      <w:r>
        <w:rPr>
          <w:rFonts w:asciiTheme="minorEastAsia" w:hAnsiTheme="minorEastAsia" w:hint="eastAsia"/>
          <w:sz w:val="28"/>
          <w:szCs w:val="28"/>
        </w:rPr>
        <w:t>我们现行的政策是每一家工厂都有对应的排污许可证及核定的排污量，假设A企业</w:t>
      </w:r>
      <w:r w:rsidR="00675471">
        <w:rPr>
          <w:rFonts w:asciiTheme="minorEastAsia" w:hAnsiTheme="minorEastAsia" w:hint="eastAsia"/>
          <w:sz w:val="28"/>
          <w:szCs w:val="28"/>
        </w:rPr>
        <w:t>产品创新能力很强，品质等各方面也得到客户的极大认可，订单量持续增长，当其排污量是限定的，这就在很大程度上限制了企业的发展；而B企业由于经营不善、工艺落后，产品品质</w:t>
      </w:r>
      <w:r w:rsidR="00675471">
        <w:rPr>
          <w:rFonts w:asciiTheme="minorEastAsia" w:hAnsiTheme="minorEastAsia" w:hint="eastAsia"/>
          <w:sz w:val="28"/>
          <w:szCs w:val="28"/>
        </w:rPr>
        <w:lastRenderedPageBreak/>
        <w:t>无法得到保障，市场萎缩，面临破产，而该企业一旦破产，其原有的排污量即被收回，这将造成一种局面，按照原产能配置的污水处理厂，由于部分企业破产或停产导致污水处理运行负荷不足，处理成本增加，长此以往必然导致污水处理费用调涨</w:t>
      </w:r>
      <w:r w:rsidR="00731665">
        <w:rPr>
          <w:rFonts w:asciiTheme="minorEastAsia" w:hAnsiTheme="minorEastAsia" w:hint="eastAsia"/>
          <w:sz w:val="28"/>
          <w:szCs w:val="28"/>
        </w:rPr>
        <w:t>，从而使园区内其他企业运行成本增加，利润率降低，形成恶性循环。建议排污指标能够以园区或全市进行综合统筹，效益差的企业排污量减少，效益好的企业排污量增加，总排污量不变，这样既能促进企业的健康发展，又能保证污水处理厂的平稳运行。</w:t>
      </w:r>
    </w:p>
    <w:p w:rsidR="00BF4BB9" w:rsidRDefault="00BF4BB9" w:rsidP="00675471">
      <w:pPr>
        <w:autoSpaceDE w:val="0"/>
        <w:autoSpaceDN w:val="0"/>
        <w:adjustRightInd w:val="0"/>
        <w:ind w:firstLineChars="200" w:firstLine="560"/>
        <w:rPr>
          <w:rFonts w:asciiTheme="minorEastAsia" w:hAnsiTheme="minorEastAsia"/>
          <w:sz w:val="28"/>
          <w:szCs w:val="28"/>
        </w:rPr>
      </w:pPr>
      <w:r w:rsidRPr="00BF4BB9">
        <w:rPr>
          <w:rFonts w:asciiTheme="minorEastAsia" w:hAnsiTheme="minorEastAsia" w:hint="eastAsia"/>
          <w:sz w:val="28"/>
          <w:szCs w:val="28"/>
        </w:rPr>
        <w:t>⑶</w:t>
      </w:r>
      <w:r>
        <w:rPr>
          <w:rFonts w:asciiTheme="minorEastAsia" w:hAnsiTheme="minorEastAsia" w:hint="eastAsia"/>
          <w:sz w:val="28"/>
          <w:szCs w:val="28"/>
        </w:rPr>
        <w:t>强化环保审批流程</w:t>
      </w:r>
    </w:p>
    <w:p w:rsidR="00BF4BB9" w:rsidRDefault="00BF4BB9" w:rsidP="00675471">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建立由</w:t>
      </w:r>
      <w:proofErr w:type="gramStart"/>
      <w:r>
        <w:rPr>
          <w:rFonts w:ascii="宋体" w:eastAsia="宋体" w:hAnsi="宋体" w:cs="宋体" w:hint="eastAsia"/>
          <w:color w:val="000000"/>
          <w:sz w:val="28"/>
          <w:szCs w:val="28"/>
        </w:rPr>
        <w:t>市发改委</w:t>
      </w:r>
      <w:proofErr w:type="gramEnd"/>
      <w:r>
        <w:rPr>
          <w:rFonts w:ascii="宋体" w:eastAsia="宋体" w:hAnsi="宋体" w:cs="宋体" w:hint="eastAsia"/>
          <w:color w:val="000000"/>
          <w:sz w:val="28"/>
          <w:szCs w:val="28"/>
        </w:rPr>
        <w:t>、市工信局牵头，市生态环境局、 财政局等市有关部门和辖市区协同配合的工作机制，营造良好发展环境。加强对纺织行业建设项目环</w:t>
      </w:r>
      <w:proofErr w:type="gramStart"/>
      <w:r>
        <w:rPr>
          <w:rFonts w:ascii="宋体" w:eastAsia="宋体" w:hAnsi="宋体" w:cs="宋体" w:hint="eastAsia"/>
          <w:color w:val="000000"/>
          <w:sz w:val="28"/>
          <w:szCs w:val="28"/>
        </w:rPr>
        <w:t>评指导</w:t>
      </w:r>
      <w:proofErr w:type="gramEnd"/>
      <w:r>
        <w:rPr>
          <w:rFonts w:ascii="宋体" w:eastAsia="宋体" w:hAnsi="宋体" w:cs="宋体" w:hint="eastAsia"/>
          <w:color w:val="000000"/>
          <w:sz w:val="28"/>
          <w:szCs w:val="28"/>
        </w:rPr>
        <w:t>服务，确保符合准入条件的</w:t>
      </w:r>
      <w:proofErr w:type="gramStart"/>
      <w:r>
        <w:rPr>
          <w:rFonts w:ascii="宋体" w:eastAsia="宋体" w:hAnsi="宋体" w:cs="宋体" w:hint="eastAsia"/>
          <w:color w:val="000000"/>
          <w:sz w:val="28"/>
          <w:szCs w:val="28"/>
        </w:rPr>
        <w:t>项目环评应批尽批</w:t>
      </w:r>
      <w:proofErr w:type="gramEnd"/>
      <w:r>
        <w:rPr>
          <w:rFonts w:ascii="宋体" w:eastAsia="宋体" w:hAnsi="宋体" w:cs="宋体" w:hint="eastAsia"/>
          <w:color w:val="000000"/>
          <w:sz w:val="28"/>
          <w:szCs w:val="28"/>
        </w:rPr>
        <w:t>。落实各级促进印染行业创新转型的有关政策措施，健全“印染项目”立项、用地许可、环保审批、排污许可申领等流程，统筹安排有关资源，推动印染产业高质量发展。</w:t>
      </w:r>
    </w:p>
    <w:p w:rsidR="00BF4BB9" w:rsidRDefault="00BF4BB9" w:rsidP="00675471">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⑷政策扶持</w:t>
      </w:r>
    </w:p>
    <w:p w:rsidR="00BF4BB9" w:rsidRDefault="00BF4BB9" w:rsidP="00675471">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出台发展纺织印染产业的优惠政策。在税收上给予适当优惠，设立纺织印染企业专项信用贷款，争取银行对纺织印染产业的重点扶持，降低纺织印染企业融资成本，推动设备升级改造。同时建议加快构建经济内循环，拓展信用保险业务到内销市场，由相关部门研究复制出口信用保险业务到内销市场，由卖方</w:t>
      </w:r>
      <w:proofErr w:type="gramStart"/>
      <w:r>
        <w:rPr>
          <w:rFonts w:ascii="宋体" w:eastAsia="宋体" w:hAnsi="宋体" w:cs="宋体" w:hint="eastAsia"/>
          <w:color w:val="000000"/>
          <w:sz w:val="28"/>
          <w:szCs w:val="28"/>
        </w:rPr>
        <w:t>负责为货</w:t>
      </w:r>
      <w:proofErr w:type="gramEnd"/>
      <w:r>
        <w:rPr>
          <w:rFonts w:ascii="宋体" w:eastAsia="宋体" w:hAnsi="宋体" w:cs="宋体" w:hint="eastAsia"/>
          <w:color w:val="000000"/>
          <w:sz w:val="28"/>
          <w:szCs w:val="28"/>
        </w:rPr>
        <w:t xml:space="preserve"> 品购买保险，一方面能对卖方的收款提供一定的保障，另一方面也让买方于收妥货物甚至</w:t>
      </w:r>
      <w:r>
        <w:rPr>
          <w:rFonts w:ascii="宋体" w:eastAsia="宋体" w:hAnsi="宋体" w:cs="宋体" w:hint="eastAsia"/>
          <w:color w:val="000000"/>
          <w:sz w:val="28"/>
          <w:szCs w:val="28"/>
        </w:rPr>
        <w:lastRenderedPageBreak/>
        <w:t>销售后才付款给卖方，从而降低彼此的风险，提</w:t>
      </w:r>
      <w:proofErr w:type="gramStart"/>
      <w:r>
        <w:rPr>
          <w:rFonts w:ascii="宋体" w:eastAsia="宋体" w:hAnsi="宋体" w:cs="宋体" w:hint="eastAsia"/>
          <w:color w:val="000000"/>
          <w:sz w:val="28"/>
          <w:szCs w:val="28"/>
        </w:rPr>
        <w:t>振企业</w:t>
      </w:r>
      <w:proofErr w:type="gramEnd"/>
      <w:r>
        <w:rPr>
          <w:rFonts w:ascii="宋体" w:eastAsia="宋体" w:hAnsi="宋体" w:cs="宋体" w:hint="eastAsia"/>
          <w:color w:val="000000"/>
          <w:sz w:val="28"/>
          <w:szCs w:val="28"/>
        </w:rPr>
        <w:t>的信心，促进经贸，刺激内销市场。</w:t>
      </w:r>
    </w:p>
    <w:p w:rsidR="00BF4BB9" w:rsidRDefault="00BF4BB9" w:rsidP="00675471">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2.</w:t>
      </w:r>
      <w:r w:rsidR="00993F9C">
        <w:rPr>
          <w:rFonts w:ascii="宋体" w:eastAsia="宋体" w:hAnsi="宋体" w:cs="宋体" w:hint="eastAsia"/>
          <w:color w:val="000000"/>
          <w:sz w:val="28"/>
          <w:szCs w:val="28"/>
        </w:rPr>
        <w:t>发挥企业主体作用</w:t>
      </w:r>
    </w:p>
    <w:p w:rsidR="00993F9C" w:rsidRDefault="00993F9C" w:rsidP="00675471">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⑴做强优势企业</w:t>
      </w:r>
    </w:p>
    <w:p w:rsidR="00993F9C" w:rsidRDefault="00993F9C" w:rsidP="00993F9C">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重点围绕区域内优势企业的特色，</w:t>
      </w:r>
      <w:proofErr w:type="gramStart"/>
      <w:r>
        <w:rPr>
          <w:rFonts w:ascii="宋体" w:eastAsia="宋体" w:hAnsi="宋体" w:cs="宋体" w:hint="eastAsia"/>
          <w:color w:val="000000"/>
          <w:sz w:val="28"/>
          <w:szCs w:val="28"/>
        </w:rPr>
        <w:t>如旭荣针织</w:t>
      </w:r>
      <w:proofErr w:type="gramEnd"/>
      <w:r>
        <w:rPr>
          <w:rFonts w:ascii="宋体" w:eastAsia="宋体" w:hAnsi="宋体" w:cs="宋体" w:hint="eastAsia"/>
          <w:color w:val="000000"/>
          <w:sz w:val="28"/>
          <w:szCs w:val="28"/>
        </w:rPr>
        <w:t>运动休闲产品研发、黑牡丹纺织</w:t>
      </w:r>
      <w:r w:rsidRPr="00993F9C">
        <w:rPr>
          <w:rFonts w:ascii="宋体" w:eastAsia="宋体" w:hAnsi="宋体" w:cs="宋体" w:hint="eastAsia"/>
          <w:color w:val="000000"/>
          <w:sz w:val="28"/>
          <w:szCs w:val="28"/>
        </w:rPr>
        <w:t>牛仔布生产、</w:t>
      </w:r>
      <w:r>
        <w:rPr>
          <w:rFonts w:ascii="宋体" w:eastAsia="宋体" w:hAnsi="宋体" w:cs="宋体" w:hint="eastAsia"/>
          <w:color w:val="000000"/>
          <w:sz w:val="28"/>
          <w:szCs w:val="28"/>
        </w:rPr>
        <w:t>天虹</w:t>
      </w:r>
      <w:proofErr w:type="gramStart"/>
      <w:r>
        <w:rPr>
          <w:rFonts w:ascii="宋体" w:eastAsia="宋体" w:hAnsi="宋体" w:cs="宋体" w:hint="eastAsia"/>
          <w:color w:val="000000"/>
          <w:sz w:val="28"/>
          <w:szCs w:val="28"/>
        </w:rPr>
        <w:t>纺织包芯纱</w:t>
      </w:r>
      <w:proofErr w:type="gramEnd"/>
      <w:r>
        <w:rPr>
          <w:rFonts w:ascii="宋体" w:eastAsia="宋体" w:hAnsi="宋体" w:cs="宋体" w:hint="eastAsia"/>
          <w:color w:val="000000"/>
          <w:sz w:val="28"/>
          <w:szCs w:val="28"/>
        </w:rPr>
        <w:t>生产、伊思达</w:t>
      </w:r>
      <w:r w:rsidRPr="00993F9C">
        <w:rPr>
          <w:rFonts w:ascii="宋体" w:eastAsia="宋体" w:hAnsi="宋体" w:cs="宋体" w:hint="eastAsia"/>
          <w:color w:val="000000"/>
          <w:sz w:val="28"/>
          <w:szCs w:val="28"/>
        </w:rPr>
        <w:t>筒子纱染色、</w:t>
      </w:r>
      <w:r>
        <w:rPr>
          <w:rFonts w:ascii="宋体" w:eastAsia="宋体" w:hAnsi="宋体" w:cs="宋体" w:hint="eastAsia"/>
          <w:color w:val="000000"/>
          <w:sz w:val="28"/>
          <w:szCs w:val="28"/>
        </w:rPr>
        <w:t>华利达高档服装生产、旷达</w:t>
      </w:r>
      <w:r w:rsidRPr="00993F9C">
        <w:rPr>
          <w:rFonts w:ascii="宋体" w:eastAsia="宋体" w:hAnsi="宋体" w:cs="宋体" w:hint="eastAsia"/>
          <w:color w:val="000000"/>
          <w:sz w:val="28"/>
          <w:szCs w:val="28"/>
        </w:rPr>
        <w:t>汽车</w:t>
      </w:r>
      <w:r>
        <w:rPr>
          <w:rFonts w:ascii="宋体" w:eastAsia="宋体" w:hAnsi="宋体" w:cs="宋体" w:hint="eastAsia"/>
          <w:color w:val="000000"/>
          <w:sz w:val="28"/>
          <w:szCs w:val="28"/>
        </w:rPr>
        <w:t>内饰</w:t>
      </w:r>
      <w:r w:rsidRPr="00993F9C">
        <w:rPr>
          <w:rFonts w:ascii="宋体" w:eastAsia="宋体" w:hAnsi="宋体" w:cs="宋体" w:hint="eastAsia"/>
          <w:color w:val="000000"/>
          <w:sz w:val="28"/>
          <w:szCs w:val="28"/>
        </w:rPr>
        <w:t>织物开发、</w:t>
      </w:r>
      <w:r>
        <w:rPr>
          <w:rFonts w:ascii="宋体" w:eastAsia="宋体" w:hAnsi="宋体" w:cs="宋体" w:hint="eastAsia"/>
          <w:color w:val="000000"/>
          <w:sz w:val="28"/>
          <w:szCs w:val="28"/>
        </w:rPr>
        <w:t>宏发纵横</w:t>
      </w:r>
      <w:r w:rsidRPr="00993F9C">
        <w:rPr>
          <w:rFonts w:ascii="宋体" w:eastAsia="宋体" w:hAnsi="宋体" w:cs="宋体" w:hint="eastAsia"/>
          <w:color w:val="000000"/>
          <w:sz w:val="28"/>
          <w:szCs w:val="28"/>
        </w:rPr>
        <w:t>碳纤维复合材料研发等，培育</w:t>
      </w:r>
      <w:r>
        <w:rPr>
          <w:rFonts w:ascii="宋体" w:eastAsia="宋体" w:hAnsi="宋体" w:cs="宋体" w:hint="eastAsia"/>
          <w:color w:val="000000"/>
          <w:sz w:val="28"/>
          <w:szCs w:val="28"/>
        </w:rPr>
        <w:t>一批年产值10亿元左右的</w:t>
      </w:r>
      <w:r w:rsidRPr="00993F9C">
        <w:rPr>
          <w:rFonts w:ascii="宋体" w:eastAsia="宋体" w:hAnsi="宋体" w:cs="宋体" w:hint="eastAsia"/>
          <w:color w:val="000000"/>
          <w:sz w:val="28"/>
          <w:szCs w:val="28"/>
        </w:rPr>
        <w:t>规模化、集约化、现代化的区域纺织服装龙头企业，</w:t>
      </w:r>
      <w:r>
        <w:rPr>
          <w:rFonts w:ascii="宋体" w:eastAsia="宋体" w:hAnsi="宋体" w:cs="宋体" w:hint="eastAsia"/>
          <w:color w:val="000000"/>
          <w:sz w:val="28"/>
          <w:szCs w:val="28"/>
        </w:rPr>
        <w:t>也可以采用外发订单或加盟模式</w:t>
      </w:r>
      <w:r w:rsidRPr="00993F9C">
        <w:rPr>
          <w:rFonts w:ascii="宋体" w:eastAsia="宋体" w:hAnsi="宋体" w:cs="宋体" w:hint="eastAsia"/>
          <w:color w:val="000000"/>
          <w:sz w:val="28"/>
          <w:szCs w:val="28"/>
        </w:rPr>
        <w:t>整合带动其他同类小规模企业共同发展</w:t>
      </w:r>
      <w:r>
        <w:rPr>
          <w:rFonts w:ascii="宋体" w:eastAsia="宋体" w:hAnsi="宋体" w:cs="宋体" w:hint="eastAsia"/>
          <w:color w:val="000000"/>
          <w:sz w:val="28"/>
          <w:szCs w:val="28"/>
        </w:rPr>
        <w:t>，逐渐形成针对特定产品的集群效应</w:t>
      </w:r>
      <w:r w:rsidRPr="00993F9C">
        <w:rPr>
          <w:rFonts w:ascii="宋体" w:eastAsia="宋体" w:hAnsi="宋体" w:cs="宋体" w:hint="eastAsia"/>
          <w:color w:val="000000"/>
          <w:sz w:val="28"/>
          <w:szCs w:val="28"/>
        </w:rPr>
        <w:t>。龙头企业</w:t>
      </w:r>
      <w:r>
        <w:rPr>
          <w:rFonts w:ascii="宋体" w:eastAsia="宋体" w:hAnsi="宋体" w:cs="宋体" w:hint="eastAsia"/>
          <w:color w:val="000000"/>
          <w:sz w:val="28"/>
          <w:szCs w:val="28"/>
        </w:rPr>
        <w:t>则</w:t>
      </w:r>
      <w:r w:rsidRPr="00993F9C">
        <w:rPr>
          <w:rFonts w:ascii="宋体" w:eastAsia="宋体" w:hAnsi="宋体" w:cs="宋体" w:hint="eastAsia"/>
          <w:color w:val="000000"/>
          <w:sz w:val="28"/>
          <w:szCs w:val="28"/>
        </w:rPr>
        <w:t>应进一步争取在行业内的话语权，</w:t>
      </w:r>
      <w:r>
        <w:rPr>
          <w:rFonts w:ascii="宋体" w:eastAsia="宋体" w:hAnsi="宋体" w:cs="宋体" w:hint="eastAsia"/>
          <w:color w:val="000000"/>
          <w:sz w:val="28"/>
          <w:szCs w:val="28"/>
        </w:rPr>
        <w:t>通过</w:t>
      </w:r>
      <w:r w:rsidRPr="00993F9C">
        <w:rPr>
          <w:rFonts w:ascii="宋体" w:eastAsia="宋体" w:hAnsi="宋体" w:cs="宋体" w:hint="eastAsia"/>
          <w:color w:val="000000"/>
          <w:sz w:val="28"/>
          <w:szCs w:val="28"/>
        </w:rPr>
        <w:t>参与国家</w:t>
      </w:r>
      <w:r>
        <w:rPr>
          <w:rFonts w:ascii="宋体" w:eastAsia="宋体" w:hAnsi="宋体" w:cs="宋体" w:hint="eastAsia"/>
          <w:color w:val="000000"/>
          <w:sz w:val="28"/>
          <w:szCs w:val="28"/>
        </w:rPr>
        <w:t>或行业</w:t>
      </w:r>
      <w:r w:rsidRPr="00993F9C">
        <w:rPr>
          <w:rFonts w:ascii="宋体" w:eastAsia="宋体" w:hAnsi="宋体" w:cs="宋体" w:hint="eastAsia"/>
          <w:color w:val="000000"/>
          <w:sz w:val="28"/>
          <w:szCs w:val="28"/>
        </w:rPr>
        <w:t>产品标准制定、关键技术研究，统一和引领集群内的技术规范和质量管控流程，用标准规范企业生产行为，提升集群竞争力。</w:t>
      </w:r>
    </w:p>
    <w:p w:rsidR="00544E8A" w:rsidRDefault="00544E8A" w:rsidP="00993F9C">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⑵找准企业定位</w:t>
      </w:r>
    </w:p>
    <w:p w:rsidR="00544E8A" w:rsidRDefault="00544E8A" w:rsidP="00544E8A">
      <w:pPr>
        <w:autoSpaceDE w:val="0"/>
        <w:autoSpaceDN w:val="0"/>
        <w:adjustRightInd w:val="0"/>
        <w:ind w:firstLineChars="200" w:firstLine="560"/>
        <w:rPr>
          <w:rFonts w:ascii="宋体" w:eastAsia="宋体" w:hAnsi="宋体" w:cs="宋体"/>
          <w:color w:val="000000"/>
          <w:sz w:val="28"/>
          <w:szCs w:val="28"/>
        </w:rPr>
      </w:pPr>
      <w:r w:rsidRPr="00544E8A">
        <w:rPr>
          <w:rFonts w:ascii="宋体" w:eastAsia="宋体" w:hAnsi="宋体" w:cs="宋体" w:hint="eastAsia"/>
          <w:color w:val="000000"/>
          <w:sz w:val="28"/>
          <w:szCs w:val="28"/>
        </w:rPr>
        <w:t>常州纺织服装产业以中小企业</w:t>
      </w:r>
      <w:r>
        <w:rPr>
          <w:rFonts w:ascii="宋体" w:eastAsia="宋体" w:hAnsi="宋体" w:cs="宋体" w:hint="eastAsia"/>
          <w:color w:val="000000"/>
          <w:sz w:val="28"/>
          <w:szCs w:val="28"/>
        </w:rPr>
        <w:t>、</w:t>
      </w:r>
      <w:r w:rsidRPr="00544E8A">
        <w:rPr>
          <w:rFonts w:ascii="宋体" w:eastAsia="宋体" w:hAnsi="宋体" w:cs="宋体" w:hint="eastAsia"/>
          <w:color w:val="000000"/>
          <w:sz w:val="28"/>
          <w:szCs w:val="28"/>
        </w:rPr>
        <w:t>民营企业为主，企业经营</w:t>
      </w:r>
      <w:r>
        <w:rPr>
          <w:rFonts w:ascii="宋体" w:eastAsia="宋体" w:hAnsi="宋体" w:cs="宋体" w:hint="eastAsia"/>
          <w:color w:val="000000"/>
          <w:sz w:val="28"/>
          <w:szCs w:val="28"/>
        </w:rPr>
        <w:t>经营方式灵活</w:t>
      </w:r>
      <w:r w:rsidRPr="00544E8A">
        <w:rPr>
          <w:rFonts w:ascii="宋体" w:eastAsia="宋体" w:hAnsi="宋体" w:cs="宋体" w:hint="eastAsia"/>
          <w:color w:val="000000"/>
          <w:sz w:val="28"/>
          <w:szCs w:val="28"/>
        </w:rPr>
        <w:t>，能</w:t>
      </w:r>
      <w:r>
        <w:rPr>
          <w:rFonts w:ascii="宋体" w:eastAsia="宋体" w:hAnsi="宋体" w:cs="宋体" w:hint="eastAsia"/>
          <w:color w:val="000000"/>
          <w:sz w:val="28"/>
          <w:szCs w:val="28"/>
        </w:rPr>
        <w:t>较好的</w:t>
      </w:r>
      <w:r w:rsidRPr="00544E8A">
        <w:rPr>
          <w:rFonts w:ascii="宋体" w:eastAsia="宋体" w:hAnsi="宋体" w:cs="宋体" w:hint="eastAsia"/>
          <w:color w:val="000000"/>
          <w:sz w:val="28"/>
          <w:szCs w:val="28"/>
        </w:rPr>
        <w:t>适应当前小批量、快速响应的市场需求</w:t>
      </w:r>
      <w:r>
        <w:rPr>
          <w:rFonts w:ascii="宋体" w:eastAsia="宋体" w:hAnsi="宋体" w:cs="宋体" w:hint="eastAsia"/>
          <w:color w:val="000000"/>
          <w:sz w:val="28"/>
          <w:szCs w:val="28"/>
        </w:rPr>
        <w:t>，但缺点是抵御市场风险的能力较差，特别是在竞争激烈的赛道则更加突出</w:t>
      </w:r>
      <w:r w:rsidRPr="00544E8A">
        <w:rPr>
          <w:rFonts w:ascii="宋体" w:eastAsia="宋体" w:hAnsi="宋体" w:cs="宋体" w:hint="eastAsia"/>
          <w:color w:val="000000"/>
          <w:sz w:val="28"/>
          <w:szCs w:val="28"/>
        </w:rPr>
        <w:t>。</w:t>
      </w:r>
      <w:r>
        <w:rPr>
          <w:rFonts w:ascii="宋体" w:eastAsia="宋体" w:hAnsi="宋体" w:cs="宋体" w:hint="eastAsia"/>
          <w:color w:val="000000"/>
          <w:sz w:val="28"/>
          <w:szCs w:val="28"/>
        </w:rPr>
        <w:t>因此</w:t>
      </w:r>
      <w:r w:rsidRPr="00544E8A">
        <w:rPr>
          <w:rFonts w:ascii="宋体" w:eastAsia="宋体" w:hAnsi="宋体" w:cs="宋体" w:hint="eastAsia"/>
          <w:color w:val="000000"/>
          <w:sz w:val="28"/>
          <w:szCs w:val="28"/>
        </w:rPr>
        <w:t>企业要明确适合自身发展的产品定位，在自己的专</w:t>
      </w:r>
      <w:proofErr w:type="gramStart"/>
      <w:r w:rsidRPr="00544E8A">
        <w:rPr>
          <w:rFonts w:ascii="宋体" w:eastAsia="宋体" w:hAnsi="宋体" w:cs="宋体" w:hint="eastAsia"/>
          <w:color w:val="000000"/>
          <w:sz w:val="28"/>
          <w:szCs w:val="28"/>
        </w:rPr>
        <w:t>属领域</w:t>
      </w:r>
      <w:proofErr w:type="gramEnd"/>
      <w:r>
        <w:rPr>
          <w:rFonts w:ascii="宋体" w:eastAsia="宋体" w:hAnsi="宋体" w:cs="宋体" w:hint="eastAsia"/>
          <w:color w:val="000000"/>
          <w:sz w:val="28"/>
          <w:szCs w:val="28"/>
        </w:rPr>
        <w:t>内</w:t>
      </w:r>
      <w:r w:rsidRPr="00544E8A">
        <w:rPr>
          <w:rFonts w:ascii="宋体" w:eastAsia="宋体" w:hAnsi="宋体" w:cs="宋体" w:hint="eastAsia"/>
          <w:color w:val="000000"/>
          <w:sz w:val="28"/>
          <w:szCs w:val="28"/>
        </w:rPr>
        <w:t>深耕细作，</w:t>
      </w:r>
      <w:r>
        <w:rPr>
          <w:rFonts w:ascii="宋体" w:eastAsia="宋体" w:hAnsi="宋体" w:cs="宋体" w:hint="eastAsia"/>
          <w:color w:val="000000"/>
          <w:sz w:val="28"/>
          <w:szCs w:val="28"/>
        </w:rPr>
        <w:t>发挥工匠精神，争取在细分领域内做到“隐形冠军”</w:t>
      </w:r>
      <w:r w:rsidRPr="00544E8A">
        <w:rPr>
          <w:rFonts w:ascii="宋体" w:eastAsia="宋体" w:hAnsi="宋体" w:cs="宋体" w:hint="eastAsia"/>
          <w:color w:val="000000"/>
          <w:sz w:val="28"/>
          <w:szCs w:val="28"/>
        </w:rPr>
        <w:t>。</w:t>
      </w:r>
      <w:r>
        <w:rPr>
          <w:rFonts w:ascii="宋体" w:eastAsia="宋体" w:hAnsi="宋体" w:cs="宋体" w:hint="eastAsia"/>
          <w:color w:val="000000"/>
          <w:sz w:val="28"/>
          <w:szCs w:val="28"/>
        </w:rPr>
        <w:t>此外</w:t>
      </w:r>
      <w:r w:rsidRPr="00544E8A">
        <w:rPr>
          <w:rFonts w:ascii="宋体" w:eastAsia="宋体" w:hAnsi="宋体" w:cs="宋体" w:hint="eastAsia"/>
          <w:color w:val="000000"/>
          <w:sz w:val="28"/>
          <w:szCs w:val="28"/>
        </w:rPr>
        <w:t>，企业要重视</w:t>
      </w:r>
      <w:r>
        <w:rPr>
          <w:rFonts w:ascii="宋体" w:eastAsia="宋体" w:hAnsi="宋体" w:cs="宋体" w:hint="eastAsia"/>
          <w:color w:val="000000"/>
          <w:sz w:val="28"/>
          <w:szCs w:val="28"/>
        </w:rPr>
        <w:t>从原材料端的开发，</w:t>
      </w:r>
      <w:r w:rsidR="00772CC5">
        <w:rPr>
          <w:rFonts w:ascii="宋体" w:eastAsia="宋体" w:hAnsi="宋体" w:cs="宋体" w:hint="eastAsia"/>
          <w:color w:val="000000"/>
          <w:sz w:val="28"/>
          <w:szCs w:val="28"/>
        </w:rPr>
        <w:t>然后结合</w:t>
      </w:r>
      <w:r w:rsidRPr="00544E8A">
        <w:rPr>
          <w:rFonts w:ascii="宋体" w:eastAsia="宋体" w:hAnsi="宋体" w:cs="宋体" w:hint="eastAsia"/>
          <w:color w:val="000000"/>
          <w:sz w:val="28"/>
          <w:szCs w:val="28"/>
        </w:rPr>
        <w:t>产品设计、工艺改进</w:t>
      </w:r>
      <w:r w:rsidR="00772CC5">
        <w:rPr>
          <w:rFonts w:ascii="宋体" w:eastAsia="宋体" w:hAnsi="宋体" w:cs="宋体" w:hint="eastAsia"/>
          <w:color w:val="000000"/>
          <w:sz w:val="28"/>
          <w:szCs w:val="28"/>
        </w:rPr>
        <w:t>、设备优化</w:t>
      </w:r>
      <w:r w:rsidRPr="00544E8A">
        <w:rPr>
          <w:rFonts w:ascii="宋体" w:eastAsia="宋体" w:hAnsi="宋体" w:cs="宋体" w:hint="eastAsia"/>
          <w:color w:val="000000"/>
          <w:sz w:val="28"/>
          <w:szCs w:val="28"/>
        </w:rPr>
        <w:t>等，做</w:t>
      </w:r>
      <w:r w:rsidR="00772CC5">
        <w:rPr>
          <w:rFonts w:ascii="宋体" w:eastAsia="宋体" w:hAnsi="宋体" w:cs="宋体" w:hint="eastAsia"/>
          <w:color w:val="000000"/>
          <w:sz w:val="28"/>
          <w:szCs w:val="28"/>
        </w:rPr>
        <w:t>出具有加强市场竞争力的</w:t>
      </w:r>
      <w:r w:rsidRPr="00544E8A">
        <w:rPr>
          <w:rFonts w:ascii="宋体" w:eastAsia="宋体" w:hAnsi="宋体" w:cs="宋体" w:hint="eastAsia"/>
          <w:color w:val="000000"/>
          <w:sz w:val="28"/>
          <w:szCs w:val="28"/>
        </w:rPr>
        <w:t>差异化产品，争取在小众市场上有一席之地，</w:t>
      </w:r>
      <w:r w:rsidR="00772CC5">
        <w:rPr>
          <w:rFonts w:ascii="宋体" w:eastAsia="宋体" w:hAnsi="宋体" w:cs="宋体" w:hint="eastAsia"/>
          <w:color w:val="000000"/>
          <w:sz w:val="28"/>
          <w:szCs w:val="28"/>
        </w:rPr>
        <w:t>避免陷入同质化竞争的泥潭，特别是不要内卷</w:t>
      </w:r>
      <w:r w:rsidRPr="00544E8A">
        <w:rPr>
          <w:rFonts w:ascii="宋体" w:eastAsia="宋体" w:hAnsi="宋体" w:cs="宋体" w:hint="eastAsia"/>
          <w:color w:val="000000"/>
          <w:sz w:val="28"/>
          <w:szCs w:val="28"/>
        </w:rPr>
        <w:t>。</w:t>
      </w:r>
      <w:r w:rsidR="00772CC5">
        <w:rPr>
          <w:rFonts w:ascii="宋体" w:eastAsia="宋体" w:hAnsi="宋体" w:cs="宋体" w:hint="eastAsia"/>
          <w:color w:val="000000"/>
          <w:sz w:val="28"/>
          <w:szCs w:val="28"/>
        </w:rPr>
        <w:t>例如可以</w:t>
      </w:r>
      <w:r w:rsidRPr="00544E8A">
        <w:rPr>
          <w:rFonts w:ascii="宋体" w:eastAsia="宋体" w:hAnsi="宋体" w:cs="宋体" w:hint="eastAsia"/>
          <w:color w:val="000000"/>
          <w:sz w:val="28"/>
          <w:szCs w:val="28"/>
        </w:rPr>
        <w:lastRenderedPageBreak/>
        <w:t>在新型纤维应用、产品结构创新设计、功能性开发等各方面，</w:t>
      </w:r>
      <w:r w:rsidR="00772CC5">
        <w:rPr>
          <w:rFonts w:ascii="宋体" w:eastAsia="宋体" w:hAnsi="宋体" w:cs="宋体" w:hint="eastAsia"/>
          <w:color w:val="000000"/>
          <w:sz w:val="28"/>
          <w:szCs w:val="28"/>
        </w:rPr>
        <w:t>赋予产品某方面的创新性，</w:t>
      </w:r>
      <w:r w:rsidRPr="00544E8A">
        <w:rPr>
          <w:rFonts w:ascii="宋体" w:eastAsia="宋体" w:hAnsi="宋体" w:cs="宋体" w:hint="eastAsia"/>
          <w:color w:val="000000"/>
          <w:sz w:val="28"/>
          <w:szCs w:val="28"/>
        </w:rPr>
        <w:t>提升市场竞争力。</w:t>
      </w:r>
      <w:r w:rsidR="00772CC5">
        <w:rPr>
          <w:rFonts w:ascii="宋体" w:eastAsia="宋体" w:hAnsi="宋体" w:cs="宋体" w:hint="eastAsia"/>
          <w:color w:val="000000"/>
          <w:sz w:val="28"/>
          <w:szCs w:val="28"/>
        </w:rPr>
        <w:t>当然</w:t>
      </w:r>
      <w:r w:rsidRPr="00544E8A">
        <w:rPr>
          <w:rFonts w:ascii="宋体" w:eastAsia="宋体" w:hAnsi="宋体" w:cs="宋体" w:hint="eastAsia"/>
          <w:color w:val="000000"/>
          <w:sz w:val="28"/>
          <w:szCs w:val="28"/>
        </w:rPr>
        <w:t>在中小企业特色化发展的道路上，</w:t>
      </w:r>
      <w:r w:rsidR="00772CC5">
        <w:rPr>
          <w:rFonts w:ascii="宋体" w:eastAsia="宋体" w:hAnsi="宋体" w:cs="宋体" w:hint="eastAsia"/>
          <w:color w:val="000000"/>
          <w:sz w:val="28"/>
          <w:szCs w:val="28"/>
        </w:rPr>
        <w:t>特别需要政府</w:t>
      </w:r>
      <w:r w:rsidRPr="00544E8A">
        <w:rPr>
          <w:rFonts w:ascii="宋体" w:eastAsia="宋体" w:hAnsi="宋体" w:cs="宋体" w:hint="eastAsia"/>
          <w:color w:val="000000"/>
          <w:sz w:val="28"/>
          <w:szCs w:val="28"/>
        </w:rPr>
        <w:t>在资金、人才、服务等方面给予更多关心和支持。</w:t>
      </w:r>
    </w:p>
    <w:p w:rsidR="00772CC5" w:rsidRDefault="00772CC5" w:rsidP="00544E8A">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⑶强化质量管理</w:t>
      </w:r>
    </w:p>
    <w:p w:rsidR="00772CC5" w:rsidRDefault="00412A30" w:rsidP="00544E8A">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质量是企业的生命线，也</w:t>
      </w:r>
      <w:r w:rsidR="00207B9F">
        <w:rPr>
          <w:rFonts w:ascii="宋体" w:eastAsia="宋体" w:hAnsi="宋体" w:cs="宋体" w:hint="eastAsia"/>
          <w:color w:val="000000"/>
          <w:sz w:val="28"/>
          <w:szCs w:val="28"/>
        </w:rPr>
        <w:t>是</w:t>
      </w:r>
      <w:r>
        <w:rPr>
          <w:rFonts w:ascii="宋体" w:eastAsia="宋体" w:hAnsi="宋体" w:cs="宋体" w:hint="eastAsia"/>
          <w:color w:val="000000"/>
          <w:sz w:val="28"/>
          <w:szCs w:val="28"/>
        </w:rPr>
        <w:t>本地区</w:t>
      </w:r>
      <w:r w:rsidR="00207B9F">
        <w:rPr>
          <w:rFonts w:ascii="宋体" w:eastAsia="宋体" w:hAnsi="宋体" w:cs="宋体" w:hint="eastAsia"/>
          <w:color w:val="000000"/>
          <w:sz w:val="28"/>
          <w:szCs w:val="28"/>
        </w:rPr>
        <w:t>工业产品的名片，因此需要所有的纺织服装企业共同参与、维护，打造常州市高端纺织的金字招牌。具体可以包括：</w:t>
      </w:r>
    </w:p>
    <w:p w:rsidR="00207B9F" w:rsidRPr="00207B9F" w:rsidRDefault="003F3059" w:rsidP="00207B9F">
      <w:pPr>
        <w:widowControl/>
        <w:shd w:val="clear" w:color="auto" w:fill="FFFFFF"/>
        <w:jc w:val="left"/>
        <w:outlineLvl w:val="2"/>
        <w:rPr>
          <w:rFonts w:ascii="宋体" w:eastAsia="宋体" w:hAnsi="宋体" w:cs="宋体"/>
          <w:color w:val="000000"/>
          <w:sz w:val="28"/>
          <w:szCs w:val="28"/>
        </w:rPr>
      </w:pPr>
      <w:r>
        <w:rPr>
          <w:rFonts w:ascii="宋体" w:eastAsia="宋体" w:hAnsi="宋体" w:cs="宋体"/>
          <w:color w:val="000000"/>
          <w:sz w:val="28"/>
          <w:szCs w:val="28"/>
        </w:rPr>
        <w:t>①</w:t>
      </w:r>
      <w:r w:rsidR="00207B9F" w:rsidRPr="00207B9F">
        <w:rPr>
          <w:rFonts w:ascii="宋体" w:eastAsia="宋体" w:hAnsi="宋体" w:cs="宋体"/>
          <w:color w:val="000000"/>
          <w:sz w:val="28"/>
          <w:szCs w:val="28"/>
        </w:rPr>
        <w:t>建立与完善质量管理体系</w:t>
      </w:r>
    </w:p>
    <w:p w:rsidR="00207B9F" w:rsidRPr="00207B9F" w:rsidRDefault="00207B9F" w:rsidP="003F3059">
      <w:pPr>
        <w:widowControl/>
        <w:shd w:val="clear" w:color="auto" w:fill="FFFFFF"/>
        <w:ind w:firstLineChars="200" w:firstLine="560"/>
        <w:jc w:val="left"/>
        <w:rPr>
          <w:rFonts w:ascii="宋体" w:eastAsia="宋体" w:hAnsi="宋体" w:cs="宋体"/>
          <w:color w:val="000000"/>
          <w:sz w:val="28"/>
          <w:szCs w:val="28"/>
        </w:rPr>
      </w:pPr>
      <w:r w:rsidRPr="00207B9F">
        <w:rPr>
          <w:rFonts w:ascii="宋体" w:eastAsia="宋体" w:hAnsi="宋体" w:cs="宋体"/>
          <w:color w:val="000000"/>
          <w:sz w:val="28"/>
          <w:szCs w:val="28"/>
        </w:rPr>
        <w:t>对</w:t>
      </w:r>
      <w:proofErr w:type="gramStart"/>
      <w:r w:rsidRPr="00207B9F">
        <w:rPr>
          <w:rFonts w:ascii="宋体" w:eastAsia="宋体" w:hAnsi="宋体" w:cs="宋体"/>
          <w:color w:val="000000"/>
          <w:sz w:val="28"/>
          <w:szCs w:val="28"/>
        </w:rPr>
        <w:t>标国家</w:t>
      </w:r>
      <w:proofErr w:type="gramEnd"/>
      <w:r w:rsidRPr="00207B9F">
        <w:rPr>
          <w:rFonts w:ascii="宋体" w:eastAsia="宋体" w:hAnsi="宋体" w:cs="宋体"/>
          <w:color w:val="000000"/>
          <w:sz w:val="28"/>
          <w:szCs w:val="28"/>
        </w:rPr>
        <w:t>与行业标准：在 ISO 9001、TS 16949、ISO 14001 等体系的基础上，结合《纺织行业质量管理体系分级认证要求》进行分层认证，形成“同线同标同质”的质量框架。推行 TQC（全员质量管理）‍</w:t>
      </w:r>
      <w:r w:rsidR="003F3059">
        <w:rPr>
          <w:rFonts w:ascii="宋体" w:eastAsia="宋体" w:hAnsi="宋体" w:cs="宋体" w:hint="eastAsia"/>
          <w:color w:val="000000"/>
          <w:sz w:val="28"/>
          <w:szCs w:val="28"/>
        </w:rPr>
        <w:t>，</w:t>
      </w:r>
      <w:r w:rsidRPr="00207B9F">
        <w:rPr>
          <w:rFonts w:ascii="宋体" w:eastAsia="宋体" w:hAnsi="宋体" w:cs="宋体"/>
          <w:color w:val="000000"/>
          <w:sz w:val="28"/>
          <w:szCs w:val="28"/>
        </w:rPr>
        <w:t>把质量责任延伸到每一位员工，从车间操作到管理层均参与质量控制，形成全过程质量控制的文化氛围。</w:t>
      </w:r>
    </w:p>
    <w:p w:rsidR="00207B9F" w:rsidRPr="00207B9F" w:rsidRDefault="003F3059" w:rsidP="00207B9F">
      <w:pPr>
        <w:widowControl/>
        <w:shd w:val="clear" w:color="auto" w:fill="FFFFFF"/>
        <w:jc w:val="left"/>
        <w:outlineLvl w:val="2"/>
        <w:rPr>
          <w:rFonts w:ascii="宋体" w:eastAsia="宋体" w:hAnsi="宋体" w:cs="宋体"/>
          <w:color w:val="000000"/>
          <w:sz w:val="28"/>
          <w:szCs w:val="28"/>
        </w:rPr>
      </w:pPr>
      <w:r>
        <w:rPr>
          <w:rFonts w:ascii="宋体" w:eastAsia="宋体" w:hAnsi="宋体" w:cs="宋体" w:hint="eastAsia"/>
          <w:color w:val="000000"/>
          <w:sz w:val="28"/>
          <w:szCs w:val="28"/>
        </w:rPr>
        <w:t>②</w:t>
      </w:r>
      <w:r w:rsidR="00207B9F" w:rsidRPr="00207B9F">
        <w:rPr>
          <w:rFonts w:ascii="宋体" w:eastAsia="宋体" w:hAnsi="宋体" w:cs="宋体"/>
          <w:color w:val="000000"/>
          <w:sz w:val="28"/>
          <w:szCs w:val="28"/>
        </w:rPr>
        <w:t>强化全员质量文化与培训</w:t>
      </w:r>
    </w:p>
    <w:p w:rsidR="00207B9F" w:rsidRPr="00207B9F" w:rsidRDefault="00207B9F" w:rsidP="003F3059">
      <w:pPr>
        <w:widowControl/>
        <w:shd w:val="clear" w:color="auto" w:fill="FFFFFF"/>
        <w:ind w:firstLineChars="200" w:firstLine="560"/>
        <w:jc w:val="left"/>
        <w:rPr>
          <w:rFonts w:ascii="宋体" w:eastAsia="宋体" w:hAnsi="宋体" w:cs="宋体"/>
          <w:color w:val="000000"/>
          <w:sz w:val="28"/>
          <w:szCs w:val="28"/>
        </w:rPr>
      </w:pPr>
      <w:r w:rsidRPr="00207B9F">
        <w:rPr>
          <w:rFonts w:ascii="宋体" w:eastAsia="宋体" w:hAnsi="宋体" w:cs="宋体"/>
          <w:color w:val="000000"/>
          <w:sz w:val="28"/>
          <w:szCs w:val="28"/>
        </w:rPr>
        <w:t>质量意识渗透：通过质量攻关专班、质量工资制、质量培训等方式，让质量目标深入车间每个岗位，形成“质量先行、质量为本”的工作氛围。技能提升与人才培养：建立技术人才培养制度，定期开展质量工具（</w:t>
      </w:r>
      <w:proofErr w:type="gramStart"/>
      <w:r w:rsidRPr="00207B9F">
        <w:rPr>
          <w:rFonts w:ascii="宋体" w:eastAsia="宋体" w:hAnsi="宋体" w:cs="宋体"/>
          <w:color w:val="000000"/>
          <w:sz w:val="28"/>
          <w:szCs w:val="28"/>
        </w:rPr>
        <w:t>六西格玛</w:t>
      </w:r>
      <w:proofErr w:type="gramEnd"/>
      <w:r w:rsidRPr="00207B9F">
        <w:rPr>
          <w:rFonts w:ascii="宋体" w:eastAsia="宋体" w:hAnsi="宋体" w:cs="宋体"/>
          <w:color w:val="000000"/>
          <w:sz w:val="28"/>
          <w:szCs w:val="28"/>
        </w:rPr>
        <w:t>、统计过程控制、PDCA、5W2H 等）培训，提升员工分析与改进能力。</w:t>
      </w:r>
    </w:p>
    <w:p w:rsidR="00207B9F" w:rsidRPr="00207B9F" w:rsidRDefault="003F3059" w:rsidP="00207B9F">
      <w:pPr>
        <w:widowControl/>
        <w:shd w:val="clear" w:color="auto" w:fill="FFFFFF"/>
        <w:jc w:val="left"/>
        <w:outlineLvl w:val="2"/>
        <w:rPr>
          <w:rFonts w:ascii="宋体" w:eastAsia="宋体" w:hAnsi="宋体" w:cs="宋体"/>
          <w:color w:val="000000"/>
          <w:sz w:val="28"/>
          <w:szCs w:val="28"/>
        </w:rPr>
      </w:pPr>
      <w:r>
        <w:rPr>
          <w:rFonts w:ascii="宋体" w:eastAsia="宋体" w:hAnsi="宋体" w:cs="宋体"/>
          <w:color w:val="000000"/>
          <w:sz w:val="28"/>
          <w:szCs w:val="28"/>
        </w:rPr>
        <w:t>③</w:t>
      </w:r>
      <w:r w:rsidR="00207B9F" w:rsidRPr="00207B9F">
        <w:rPr>
          <w:rFonts w:ascii="宋体" w:eastAsia="宋体" w:hAnsi="宋体" w:cs="宋体"/>
          <w:color w:val="000000"/>
          <w:sz w:val="28"/>
          <w:szCs w:val="28"/>
        </w:rPr>
        <w:t>完善供应链质量管理</w:t>
      </w:r>
    </w:p>
    <w:p w:rsidR="00207B9F" w:rsidRPr="00207B9F" w:rsidRDefault="003F3059" w:rsidP="003F3059">
      <w:pPr>
        <w:widowControl/>
        <w:shd w:val="clear" w:color="auto" w:fill="FFFFFF"/>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建立</w:t>
      </w:r>
      <w:r w:rsidR="00207B9F" w:rsidRPr="00207B9F">
        <w:rPr>
          <w:rFonts w:ascii="宋体" w:eastAsia="宋体" w:hAnsi="宋体" w:cs="宋体"/>
          <w:color w:val="000000"/>
          <w:sz w:val="28"/>
          <w:szCs w:val="28"/>
        </w:rPr>
        <w:t>首席质量官制度：在企业内部设立首席质量官（CQA），负责全链条质量策划、供应商评价与协同改进，江苏省已实现规模以上企业 CQA 全覆盖。</w:t>
      </w:r>
      <w:r>
        <w:rPr>
          <w:rFonts w:ascii="宋体" w:eastAsia="宋体" w:hAnsi="宋体" w:cs="宋体" w:hint="eastAsia"/>
          <w:color w:val="000000"/>
          <w:sz w:val="28"/>
          <w:szCs w:val="28"/>
        </w:rPr>
        <w:t>建立</w:t>
      </w:r>
      <w:r w:rsidR="00207B9F" w:rsidRPr="00207B9F">
        <w:rPr>
          <w:rFonts w:ascii="宋体" w:eastAsia="宋体" w:hAnsi="宋体" w:cs="宋体"/>
          <w:color w:val="000000"/>
          <w:sz w:val="28"/>
          <w:szCs w:val="28"/>
        </w:rPr>
        <w:t>供应商质量评价：通过计量、标准、认证认可等要素构建供应商分级评价体系，推动上游原料、纤维、染料等关键环节的质量把关。</w:t>
      </w:r>
    </w:p>
    <w:p w:rsidR="00207B9F" w:rsidRPr="00207B9F" w:rsidRDefault="003F3059" w:rsidP="00207B9F">
      <w:pPr>
        <w:widowControl/>
        <w:shd w:val="clear" w:color="auto" w:fill="FFFFFF"/>
        <w:jc w:val="left"/>
        <w:outlineLvl w:val="2"/>
        <w:rPr>
          <w:rFonts w:ascii="宋体" w:eastAsia="宋体" w:hAnsi="宋体" w:cs="宋体"/>
          <w:color w:val="000000"/>
          <w:sz w:val="28"/>
          <w:szCs w:val="28"/>
        </w:rPr>
      </w:pPr>
      <w:r>
        <w:rPr>
          <w:rFonts w:ascii="宋体" w:eastAsia="宋体" w:hAnsi="宋体" w:cs="宋体"/>
          <w:color w:val="000000"/>
          <w:sz w:val="28"/>
          <w:szCs w:val="28"/>
        </w:rPr>
        <w:t>④</w:t>
      </w:r>
      <w:r w:rsidR="00207B9F" w:rsidRPr="00207B9F">
        <w:rPr>
          <w:rFonts w:ascii="宋体" w:eastAsia="宋体" w:hAnsi="宋体" w:cs="宋体"/>
          <w:color w:val="000000"/>
          <w:sz w:val="28"/>
          <w:szCs w:val="28"/>
        </w:rPr>
        <w:t>持续改进与绩效评估</w:t>
      </w:r>
    </w:p>
    <w:p w:rsidR="00207B9F" w:rsidRPr="00207B9F" w:rsidRDefault="00207B9F" w:rsidP="003F3059">
      <w:pPr>
        <w:widowControl/>
        <w:shd w:val="clear" w:color="auto" w:fill="FFFFFF"/>
        <w:ind w:firstLineChars="200" w:firstLine="560"/>
        <w:jc w:val="left"/>
        <w:rPr>
          <w:rFonts w:ascii="宋体" w:eastAsia="宋体" w:hAnsi="宋体" w:cs="宋体"/>
          <w:color w:val="000000"/>
          <w:sz w:val="28"/>
          <w:szCs w:val="28"/>
        </w:rPr>
      </w:pPr>
      <w:r w:rsidRPr="00207B9F">
        <w:rPr>
          <w:rFonts w:ascii="宋体" w:eastAsia="宋体" w:hAnsi="宋体" w:cs="宋体"/>
          <w:color w:val="000000"/>
          <w:sz w:val="28"/>
          <w:szCs w:val="28"/>
        </w:rPr>
        <w:t>PDCA 循环：将计划</w:t>
      </w:r>
      <w:r w:rsidRPr="00207B9F">
        <w:rPr>
          <w:rFonts w:ascii="宋体" w:eastAsia="宋体" w:hAnsi="宋体" w:cs="宋体"/>
          <w:color w:val="000000"/>
          <w:sz w:val="28"/>
          <w:szCs w:val="28"/>
        </w:rPr>
        <w:noBreakHyphen/>
        <w:t>执行</w:t>
      </w:r>
      <w:r w:rsidRPr="00207B9F">
        <w:rPr>
          <w:rFonts w:ascii="宋体" w:eastAsia="宋体" w:hAnsi="宋体" w:cs="宋体"/>
          <w:color w:val="000000"/>
          <w:sz w:val="28"/>
          <w:szCs w:val="28"/>
        </w:rPr>
        <w:noBreakHyphen/>
        <w:t>检查</w:t>
      </w:r>
      <w:r w:rsidRPr="00207B9F">
        <w:rPr>
          <w:rFonts w:ascii="宋体" w:eastAsia="宋体" w:hAnsi="宋体" w:cs="宋体"/>
          <w:color w:val="000000"/>
          <w:sz w:val="28"/>
          <w:szCs w:val="28"/>
        </w:rPr>
        <w:noBreakHyphen/>
        <w:t>行动（PDCA）嵌入生产、检验、</w:t>
      </w:r>
      <w:proofErr w:type="gramStart"/>
      <w:r w:rsidRPr="00207B9F">
        <w:rPr>
          <w:rFonts w:ascii="宋体" w:eastAsia="宋体" w:hAnsi="宋体" w:cs="宋体"/>
          <w:color w:val="000000"/>
          <w:sz w:val="28"/>
          <w:szCs w:val="28"/>
        </w:rPr>
        <w:t>售后全</w:t>
      </w:r>
      <w:proofErr w:type="gramEnd"/>
      <w:r w:rsidRPr="00207B9F">
        <w:rPr>
          <w:rFonts w:ascii="宋体" w:eastAsia="宋体" w:hAnsi="宋体" w:cs="宋体"/>
          <w:color w:val="000000"/>
          <w:sz w:val="28"/>
          <w:szCs w:val="28"/>
        </w:rPr>
        <w:t>过程，确保每一次不合格都有纠正、预防措施并形成改进记录。质量绩效指标：建立质量关键绩效指标（KPI），如一次合格率、返工率、不良品率、客户投诉率等，定期进行数据分析与对标，形成可视化质量报表。</w:t>
      </w:r>
    </w:p>
    <w:p w:rsidR="003F3059" w:rsidRDefault="003F3059" w:rsidP="003F3059">
      <w:pPr>
        <w:widowControl/>
        <w:shd w:val="clear" w:color="auto" w:fill="FFFFFF"/>
        <w:jc w:val="left"/>
        <w:outlineLvl w:val="2"/>
        <w:rPr>
          <w:rFonts w:ascii="宋体" w:eastAsia="宋体" w:hAnsi="宋体" w:cs="宋体"/>
          <w:color w:val="000000"/>
          <w:sz w:val="28"/>
          <w:szCs w:val="28"/>
        </w:rPr>
      </w:pPr>
      <w:r>
        <w:rPr>
          <w:rFonts w:ascii="宋体" w:eastAsia="宋体" w:hAnsi="宋体" w:cs="宋体"/>
          <w:color w:val="000000"/>
          <w:sz w:val="28"/>
          <w:szCs w:val="28"/>
        </w:rPr>
        <w:t>⑤</w:t>
      </w:r>
      <w:r>
        <w:rPr>
          <w:rFonts w:ascii="宋体" w:eastAsia="宋体" w:hAnsi="宋体" w:cs="宋体" w:hint="eastAsia"/>
          <w:color w:val="000000"/>
          <w:sz w:val="28"/>
          <w:szCs w:val="28"/>
        </w:rPr>
        <w:t>积极</w:t>
      </w:r>
      <w:r w:rsidR="00207B9F" w:rsidRPr="00207B9F">
        <w:rPr>
          <w:rFonts w:ascii="宋体" w:eastAsia="宋体" w:hAnsi="宋体" w:cs="宋体"/>
          <w:color w:val="000000"/>
          <w:sz w:val="28"/>
          <w:szCs w:val="28"/>
        </w:rPr>
        <w:t>参与标准制定</w:t>
      </w:r>
    </w:p>
    <w:p w:rsidR="00207B9F" w:rsidRPr="00207B9F" w:rsidRDefault="00207B9F" w:rsidP="003F3059">
      <w:pPr>
        <w:widowControl/>
        <w:shd w:val="clear" w:color="auto" w:fill="FFFFFF"/>
        <w:ind w:firstLineChars="200" w:firstLine="560"/>
        <w:jc w:val="left"/>
        <w:outlineLvl w:val="2"/>
        <w:rPr>
          <w:rFonts w:ascii="宋体" w:eastAsia="宋体" w:hAnsi="宋体" w:cs="宋体"/>
          <w:color w:val="000000"/>
          <w:sz w:val="28"/>
          <w:szCs w:val="28"/>
        </w:rPr>
      </w:pPr>
      <w:r w:rsidRPr="00207B9F">
        <w:rPr>
          <w:rFonts w:ascii="宋体" w:eastAsia="宋体" w:hAnsi="宋体" w:cs="宋体"/>
          <w:color w:val="000000"/>
          <w:sz w:val="28"/>
          <w:szCs w:val="28"/>
        </w:rPr>
        <w:t>鼓励企业参与纺织新材料、功能性纺织品、智能纺织品等国家或行业标准的制定与修订，提升企业在标准链条中的话语权</w:t>
      </w:r>
      <w:r w:rsidR="003F3059">
        <w:rPr>
          <w:rFonts w:ascii="宋体" w:eastAsia="宋体" w:hAnsi="宋体" w:cs="宋体" w:hint="eastAsia"/>
          <w:color w:val="000000"/>
          <w:sz w:val="28"/>
          <w:szCs w:val="28"/>
        </w:rPr>
        <w:t>。</w:t>
      </w:r>
    </w:p>
    <w:p w:rsidR="00207B9F" w:rsidRDefault="003F3059"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3.</w:t>
      </w:r>
      <w:r w:rsidR="00387A2B">
        <w:rPr>
          <w:rFonts w:ascii="宋体" w:eastAsia="宋体" w:hAnsi="宋体" w:cs="宋体" w:hint="eastAsia"/>
          <w:color w:val="000000"/>
          <w:sz w:val="28"/>
          <w:szCs w:val="28"/>
        </w:rPr>
        <w:t>发挥行业协会、高等院校辅助支撑作用</w:t>
      </w:r>
    </w:p>
    <w:p w:rsidR="00387A2B" w:rsidRDefault="00185DF5"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如前述第二部分调研情况分析，目前我市纺织服装行业中硕士研究生以上高端人才匮乏，并且现有人才主要集中在</w:t>
      </w:r>
      <w:proofErr w:type="gramStart"/>
      <w:r>
        <w:rPr>
          <w:rFonts w:ascii="宋体" w:eastAsia="宋体" w:hAnsi="宋体" w:cs="宋体" w:hint="eastAsia"/>
          <w:color w:val="000000"/>
          <w:sz w:val="28"/>
          <w:szCs w:val="28"/>
        </w:rPr>
        <w:t>如旭荣针织</w:t>
      </w:r>
      <w:proofErr w:type="gramEnd"/>
      <w:r>
        <w:rPr>
          <w:rFonts w:ascii="宋体" w:eastAsia="宋体" w:hAnsi="宋体" w:cs="宋体" w:hint="eastAsia"/>
          <w:color w:val="000000"/>
          <w:sz w:val="28"/>
          <w:szCs w:val="28"/>
        </w:rPr>
        <w:t>、亚东科技、旷达集团等头部知名企业，其余中小企业由于各</w:t>
      </w:r>
      <w:proofErr w:type="gramStart"/>
      <w:r>
        <w:rPr>
          <w:rFonts w:ascii="宋体" w:eastAsia="宋体" w:hAnsi="宋体" w:cs="宋体" w:hint="eastAsia"/>
          <w:color w:val="000000"/>
          <w:sz w:val="28"/>
          <w:szCs w:val="28"/>
        </w:rPr>
        <w:t>类条件</w:t>
      </w:r>
      <w:proofErr w:type="gramEnd"/>
      <w:r>
        <w:rPr>
          <w:rFonts w:ascii="宋体" w:eastAsia="宋体" w:hAnsi="宋体" w:cs="宋体" w:hint="eastAsia"/>
          <w:color w:val="000000"/>
          <w:sz w:val="28"/>
          <w:szCs w:val="28"/>
        </w:rPr>
        <w:t>限制而鲜少有高端人才入住。常州纺织服装职业技术学院则是我市唯一</w:t>
      </w:r>
      <w:proofErr w:type="gramStart"/>
      <w:r>
        <w:rPr>
          <w:rFonts w:ascii="宋体" w:eastAsia="宋体" w:hAnsi="宋体" w:cs="宋体" w:hint="eastAsia"/>
          <w:color w:val="000000"/>
          <w:sz w:val="28"/>
          <w:szCs w:val="28"/>
        </w:rPr>
        <w:t>一</w:t>
      </w:r>
      <w:proofErr w:type="gramEnd"/>
      <w:r>
        <w:rPr>
          <w:rFonts w:ascii="宋体" w:eastAsia="宋体" w:hAnsi="宋体" w:cs="宋体" w:hint="eastAsia"/>
          <w:color w:val="000000"/>
          <w:sz w:val="28"/>
          <w:szCs w:val="28"/>
        </w:rPr>
        <w:t>所</w:t>
      </w:r>
      <w:r w:rsidR="00311ABF">
        <w:rPr>
          <w:rFonts w:ascii="宋体" w:eastAsia="宋体" w:hAnsi="宋体" w:cs="宋体" w:hint="eastAsia"/>
          <w:color w:val="000000"/>
          <w:sz w:val="28"/>
          <w:szCs w:val="28"/>
        </w:rPr>
        <w:t>以纺织服装为特色的高等院校，汇集了具有纺织专业背景的硕士、博士研究生40余人，是一支理论扎实的高素质人才队伍</w:t>
      </w:r>
      <w:r w:rsidR="003B58E3">
        <w:rPr>
          <w:rFonts w:ascii="宋体" w:eastAsia="宋体" w:hAnsi="宋体" w:cs="宋体" w:hint="eastAsia"/>
          <w:color w:val="000000"/>
          <w:sz w:val="28"/>
          <w:szCs w:val="28"/>
        </w:rPr>
        <w:t>。所以，面对广大中小企业的需求，行业协会、高等院校可以发挥较强的辅助支撑作</w:t>
      </w:r>
      <w:r w:rsidR="003B58E3">
        <w:rPr>
          <w:rFonts w:ascii="宋体" w:eastAsia="宋体" w:hAnsi="宋体" w:cs="宋体" w:hint="eastAsia"/>
          <w:color w:val="000000"/>
          <w:sz w:val="28"/>
          <w:szCs w:val="28"/>
        </w:rPr>
        <w:lastRenderedPageBreak/>
        <w:t>用，具体可以包括：</w:t>
      </w:r>
    </w:p>
    <w:p w:rsidR="003B58E3" w:rsidRDefault="003B58E3"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⑴基层技术人才培训</w:t>
      </w:r>
    </w:p>
    <w:p w:rsidR="003B58E3" w:rsidRDefault="003B58E3"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纺织服装企业现有的基层主管或技术员中，大部分未接受过专业的纺织高等教育，主要是依靠</w:t>
      </w:r>
      <w:r w:rsidR="00C36BCB">
        <w:rPr>
          <w:rFonts w:ascii="宋体" w:eastAsia="宋体" w:hAnsi="宋体" w:cs="宋体" w:hint="eastAsia"/>
          <w:color w:val="000000"/>
          <w:sz w:val="28"/>
          <w:szCs w:val="28"/>
        </w:rPr>
        <w:t>长期生产过程中积累的经验，这就带来了很大的局限性，特别是现在各类新型纤维、染料、助剂、设备层出不穷，这就要求我们的技术人员能够了解其性能、基本原理，才能在生产过程中做到有的放矢，从而大幅减少异常的产生。建议能够由行业协会广泛征求有培训意愿的企业，统计培训方向、人数，聘请师资力量（可以以</w:t>
      </w:r>
      <w:proofErr w:type="gramStart"/>
      <w:r w:rsidR="00C36BCB">
        <w:rPr>
          <w:rFonts w:ascii="宋体" w:eastAsia="宋体" w:hAnsi="宋体" w:cs="宋体" w:hint="eastAsia"/>
          <w:color w:val="000000"/>
          <w:sz w:val="28"/>
          <w:szCs w:val="28"/>
        </w:rPr>
        <w:t>常州纺院教授</w:t>
      </w:r>
      <w:proofErr w:type="gramEnd"/>
      <w:r w:rsidR="00C36BCB">
        <w:rPr>
          <w:rFonts w:ascii="宋体" w:eastAsia="宋体" w:hAnsi="宋体" w:cs="宋体" w:hint="eastAsia"/>
          <w:color w:val="000000"/>
          <w:sz w:val="28"/>
          <w:szCs w:val="28"/>
        </w:rPr>
        <w:t>为主，再加上少数企业经验丰富的高级工程师），如果市总工会能够在资金、场地方面给予一定的支持，减轻企业负担，相信参与的企业会更多，能够培训更多的技术工人。</w:t>
      </w:r>
    </w:p>
    <w:p w:rsidR="00C36BCB" w:rsidRDefault="00C36BCB"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⑵协助企业进行技术攻关</w:t>
      </w:r>
    </w:p>
    <w:p w:rsidR="00C36BCB" w:rsidRDefault="009127EC"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广大中小企业受限于缺乏高端人才而无法进行独立的技术攻关或产品研发，但其需求是客观存在的。建议常州纺织服装学院能够与有需求的企业对接，或者行业协会也可以作为牵针引线的桥梁，促成校、企之间以产学研合作的模式，</w:t>
      </w:r>
      <w:proofErr w:type="gramStart"/>
      <w:r>
        <w:rPr>
          <w:rFonts w:ascii="宋体" w:eastAsia="宋体" w:hAnsi="宋体" w:cs="宋体" w:hint="eastAsia"/>
          <w:color w:val="000000"/>
          <w:sz w:val="28"/>
          <w:szCs w:val="28"/>
        </w:rPr>
        <w:t>将纺院</w:t>
      </w:r>
      <w:proofErr w:type="gramEnd"/>
      <w:r>
        <w:rPr>
          <w:rFonts w:ascii="宋体" w:eastAsia="宋体" w:hAnsi="宋体" w:cs="宋体" w:hint="eastAsia"/>
          <w:color w:val="000000"/>
          <w:sz w:val="28"/>
          <w:szCs w:val="28"/>
        </w:rPr>
        <w:t>的高端人才队伍盘活，下沉到</w:t>
      </w:r>
      <w:r w:rsidR="007B4FAC">
        <w:rPr>
          <w:rFonts w:ascii="宋体" w:eastAsia="宋体" w:hAnsi="宋体" w:cs="宋体" w:hint="eastAsia"/>
          <w:color w:val="000000"/>
          <w:sz w:val="28"/>
          <w:szCs w:val="28"/>
        </w:rPr>
        <w:t>企业车间生产、研发中去，解决企业生产中遇到的关键难题，在此过程中，</w:t>
      </w:r>
      <w:r w:rsidR="0001690B">
        <w:rPr>
          <w:rFonts w:ascii="宋体" w:eastAsia="宋体" w:hAnsi="宋体" w:cs="宋体" w:hint="eastAsia"/>
          <w:color w:val="000000"/>
          <w:sz w:val="28"/>
          <w:szCs w:val="28"/>
        </w:rPr>
        <w:t>可以形成共同的专利、论文成果，</w:t>
      </w:r>
      <w:r w:rsidR="007B4FAC">
        <w:rPr>
          <w:rFonts w:ascii="宋体" w:eastAsia="宋体" w:hAnsi="宋体" w:cs="宋体" w:hint="eastAsia"/>
          <w:color w:val="000000"/>
          <w:sz w:val="28"/>
          <w:szCs w:val="28"/>
        </w:rPr>
        <w:t>也有助于培养企业自身的高素质、高技能人才队伍，提升其自身造血能力。</w:t>
      </w:r>
    </w:p>
    <w:p w:rsidR="007B4FAC" w:rsidRDefault="007B4FAC" w:rsidP="00544E8A">
      <w:pPr>
        <w:autoSpaceDE w:val="0"/>
        <w:autoSpaceDN w:val="0"/>
        <w:adjustRightInd w:val="0"/>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⑶行业协会做好企业与政府之间沟通的桥梁</w:t>
      </w:r>
    </w:p>
    <w:p w:rsidR="007B4FAC" w:rsidRPr="007B4FAC" w:rsidRDefault="007B4FAC" w:rsidP="00544E8A">
      <w:pPr>
        <w:autoSpaceDE w:val="0"/>
        <w:autoSpaceDN w:val="0"/>
        <w:adjustRightInd w:val="0"/>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行业协会作为一个社会团体，能够有效收集本行业内的企业诉求，</w:t>
      </w:r>
      <w:r w:rsidR="0001690B">
        <w:rPr>
          <w:rFonts w:ascii="宋体" w:eastAsia="宋体" w:hAnsi="宋体" w:cs="宋体" w:hint="eastAsia"/>
          <w:color w:val="000000"/>
          <w:sz w:val="28"/>
          <w:szCs w:val="28"/>
        </w:rPr>
        <w:t>了解其发展趋势，</w:t>
      </w:r>
      <w:r>
        <w:rPr>
          <w:rFonts w:ascii="宋体" w:eastAsia="宋体" w:hAnsi="宋体" w:cs="宋体" w:hint="eastAsia"/>
          <w:color w:val="000000"/>
          <w:sz w:val="28"/>
          <w:szCs w:val="28"/>
        </w:rPr>
        <w:t>同时其作为一个专业团体，又可以作为政府制定有</w:t>
      </w:r>
      <w:r>
        <w:rPr>
          <w:rFonts w:ascii="宋体" w:eastAsia="宋体" w:hAnsi="宋体" w:cs="宋体" w:hint="eastAsia"/>
          <w:color w:val="000000"/>
          <w:sz w:val="28"/>
          <w:szCs w:val="28"/>
        </w:rPr>
        <w:lastRenderedPageBreak/>
        <w:t>关纺织服装行业</w:t>
      </w:r>
      <w:r w:rsidR="0001690B">
        <w:rPr>
          <w:rFonts w:ascii="宋体" w:eastAsia="宋体" w:hAnsi="宋体" w:cs="宋体" w:hint="eastAsia"/>
          <w:color w:val="000000"/>
          <w:sz w:val="28"/>
          <w:szCs w:val="28"/>
        </w:rPr>
        <w:t>政策时的顾问，提供专业建议，因此行业协会要做好企业与政府之间沟通的桥梁，共同为常州市高端纺织产业发展贡献力量！</w:t>
      </w:r>
    </w:p>
    <w:sectPr w:rsidR="007B4FAC" w:rsidRPr="007B4FAC" w:rsidSect="007F3A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B2A" w:rsidRDefault="00701B2A" w:rsidP="005F6B3D">
      <w:r>
        <w:separator/>
      </w:r>
    </w:p>
  </w:endnote>
  <w:endnote w:type="continuationSeparator" w:id="0">
    <w:p w:rsidR="00701B2A" w:rsidRDefault="00701B2A" w:rsidP="005F6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ZSYJW--GB1-0">
    <w:altName w:val="方正粗黑宋简体"/>
    <w:panose1 w:val="00000000000000000000"/>
    <w:charset w:val="86"/>
    <w:family w:val="auto"/>
    <w:notTrueType/>
    <w:pitch w:val="default"/>
    <w:sig w:usb0="00000001" w:usb1="080E0000" w:usb2="00000010" w:usb3="00000000" w:csb0="00040000" w:csb1="00000000"/>
  </w:font>
  <w:font w:name="TimesNewRoman">
    <w:altName w:val="方正粗黑宋简体"/>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B2A" w:rsidRDefault="00701B2A" w:rsidP="005F6B3D">
      <w:r>
        <w:separator/>
      </w:r>
    </w:p>
  </w:footnote>
  <w:footnote w:type="continuationSeparator" w:id="0">
    <w:p w:rsidR="00701B2A" w:rsidRDefault="00701B2A" w:rsidP="005F6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0D3"/>
    <w:multiLevelType w:val="multilevel"/>
    <w:tmpl w:val="CB6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13E89"/>
    <w:multiLevelType w:val="multilevel"/>
    <w:tmpl w:val="8A3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C23CE"/>
    <w:multiLevelType w:val="multilevel"/>
    <w:tmpl w:val="A07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41660"/>
    <w:multiLevelType w:val="multilevel"/>
    <w:tmpl w:val="1166DF52"/>
    <w:lvl w:ilvl="0">
      <w:start w:val="1"/>
      <w:numFmt w:val="chineseCountingThousand"/>
      <w:pStyle w:val="1"/>
      <w:lvlText w:val="第%1章."/>
      <w:lvlJc w:val="left"/>
      <w:pPr>
        <w:ind w:left="1353" w:hanging="360"/>
      </w:pPr>
      <w:rPr>
        <w:rFonts w:ascii="黑体" w:eastAsia="黑体" w:hAnsi="黑体" w:hint="default"/>
        <w:sz w:val="21"/>
        <w:szCs w:val="21"/>
      </w:rPr>
    </w:lvl>
    <w:lvl w:ilvl="1">
      <w:start w:val="1"/>
      <w:numFmt w:val="decimal"/>
      <w:pStyle w:val="2"/>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3660" w:hanging="108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740" w:hanging="1440"/>
      </w:pPr>
      <w:rPr>
        <w:rFonts w:hint="default"/>
      </w:rPr>
    </w:lvl>
  </w:abstractNum>
  <w:abstractNum w:abstractNumId="4">
    <w:nsid w:val="3E591EB6"/>
    <w:multiLevelType w:val="multilevel"/>
    <w:tmpl w:val="ED6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B03B7"/>
    <w:multiLevelType w:val="multilevel"/>
    <w:tmpl w:val="406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0D608B"/>
    <w:multiLevelType w:val="multilevel"/>
    <w:tmpl w:val="F4D0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5"/>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B3D"/>
    <w:rsid w:val="0001690B"/>
    <w:rsid w:val="000330BC"/>
    <w:rsid w:val="00060EB4"/>
    <w:rsid w:val="00061E4F"/>
    <w:rsid w:val="00072535"/>
    <w:rsid w:val="0008017C"/>
    <w:rsid w:val="00097E5B"/>
    <w:rsid w:val="000A7E86"/>
    <w:rsid w:val="0011234C"/>
    <w:rsid w:val="00185DF5"/>
    <w:rsid w:val="001E113C"/>
    <w:rsid w:val="00207B9F"/>
    <w:rsid w:val="00212260"/>
    <w:rsid w:val="00227333"/>
    <w:rsid w:val="00255A69"/>
    <w:rsid w:val="00271003"/>
    <w:rsid w:val="00283089"/>
    <w:rsid w:val="00284847"/>
    <w:rsid w:val="002C0D0A"/>
    <w:rsid w:val="00311ABF"/>
    <w:rsid w:val="00362EDC"/>
    <w:rsid w:val="00365C91"/>
    <w:rsid w:val="00387A2B"/>
    <w:rsid w:val="00390D6D"/>
    <w:rsid w:val="003B30EA"/>
    <w:rsid w:val="003B58E3"/>
    <w:rsid w:val="003C013A"/>
    <w:rsid w:val="003F3059"/>
    <w:rsid w:val="00412A30"/>
    <w:rsid w:val="004521E0"/>
    <w:rsid w:val="0047149B"/>
    <w:rsid w:val="00483690"/>
    <w:rsid w:val="004930EF"/>
    <w:rsid w:val="004E4010"/>
    <w:rsid w:val="0053197B"/>
    <w:rsid w:val="0054394E"/>
    <w:rsid w:val="00544E8A"/>
    <w:rsid w:val="00577AE7"/>
    <w:rsid w:val="005C2B92"/>
    <w:rsid w:val="005F6B3D"/>
    <w:rsid w:val="005F7771"/>
    <w:rsid w:val="00603F00"/>
    <w:rsid w:val="00632562"/>
    <w:rsid w:val="00675471"/>
    <w:rsid w:val="0068353E"/>
    <w:rsid w:val="006847DD"/>
    <w:rsid w:val="006D4C4F"/>
    <w:rsid w:val="00701B2A"/>
    <w:rsid w:val="00713CE5"/>
    <w:rsid w:val="00731665"/>
    <w:rsid w:val="00733299"/>
    <w:rsid w:val="007624CA"/>
    <w:rsid w:val="00772CC5"/>
    <w:rsid w:val="007A4134"/>
    <w:rsid w:val="007A7F5C"/>
    <w:rsid w:val="007B4FAC"/>
    <w:rsid w:val="007F3A48"/>
    <w:rsid w:val="0085194C"/>
    <w:rsid w:val="00886625"/>
    <w:rsid w:val="008C23C8"/>
    <w:rsid w:val="008C777B"/>
    <w:rsid w:val="009127EC"/>
    <w:rsid w:val="0094026E"/>
    <w:rsid w:val="0095000C"/>
    <w:rsid w:val="00993F9C"/>
    <w:rsid w:val="00995D8D"/>
    <w:rsid w:val="009C5038"/>
    <w:rsid w:val="009F787B"/>
    <w:rsid w:val="00A873AA"/>
    <w:rsid w:val="00A87FF1"/>
    <w:rsid w:val="00AA7B15"/>
    <w:rsid w:val="00AC29B5"/>
    <w:rsid w:val="00AC31B4"/>
    <w:rsid w:val="00B8539B"/>
    <w:rsid w:val="00B95C42"/>
    <w:rsid w:val="00BB4C85"/>
    <w:rsid w:val="00BC6F31"/>
    <w:rsid w:val="00BD67E8"/>
    <w:rsid w:val="00BE2112"/>
    <w:rsid w:val="00BF2714"/>
    <w:rsid w:val="00BF4BB9"/>
    <w:rsid w:val="00C12150"/>
    <w:rsid w:val="00C36BCB"/>
    <w:rsid w:val="00C551CC"/>
    <w:rsid w:val="00C66DDA"/>
    <w:rsid w:val="00C91C19"/>
    <w:rsid w:val="00C92081"/>
    <w:rsid w:val="00C94909"/>
    <w:rsid w:val="00CC4995"/>
    <w:rsid w:val="00D2740E"/>
    <w:rsid w:val="00D325F7"/>
    <w:rsid w:val="00D54FDA"/>
    <w:rsid w:val="00D71B4E"/>
    <w:rsid w:val="00DB13EA"/>
    <w:rsid w:val="00DB695B"/>
    <w:rsid w:val="00E064AC"/>
    <w:rsid w:val="00E207DF"/>
    <w:rsid w:val="00E96683"/>
    <w:rsid w:val="00EA6C73"/>
    <w:rsid w:val="00ED0D49"/>
    <w:rsid w:val="00EE758C"/>
    <w:rsid w:val="00F6256A"/>
    <w:rsid w:val="00F81575"/>
    <w:rsid w:val="00FF27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90"/>
    <w:pPr>
      <w:widowControl w:val="0"/>
      <w:jc w:val="both"/>
    </w:pPr>
    <w:rPr>
      <w:kern w:val="2"/>
      <w:sz w:val="21"/>
      <w:szCs w:val="22"/>
    </w:rPr>
  </w:style>
  <w:style w:type="paragraph" w:styleId="1">
    <w:name w:val="heading 1"/>
    <w:basedOn w:val="a"/>
    <w:next w:val="a"/>
    <w:link w:val="1Char"/>
    <w:uiPriority w:val="9"/>
    <w:qFormat/>
    <w:rsid w:val="00C66DDA"/>
    <w:pPr>
      <w:keepNext/>
      <w:keepLines/>
      <w:numPr>
        <w:numId w:val="2"/>
      </w:numPr>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66DDA"/>
    <w:pPr>
      <w:keepNext/>
      <w:keepLines/>
      <w:numPr>
        <w:ilvl w:val="1"/>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207B9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C66DDA"/>
    <w:pPr>
      <w:spacing w:after="120"/>
    </w:pPr>
  </w:style>
  <w:style w:type="character" w:customStyle="1" w:styleId="Char">
    <w:name w:val="正文文本 Char"/>
    <w:basedOn w:val="a0"/>
    <w:link w:val="a3"/>
    <w:uiPriority w:val="99"/>
    <w:semiHidden/>
    <w:rsid w:val="00C66DDA"/>
    <w:rPr>
      <w:kern w:val="2"/>
      <w:sz w:val="21"/>
      <w:szCs w:val="22"/>
    </w:rPr>
  </w:style>
  <w:style w:type="character" w:customStyle="1" w:styleId="1Char">
    <w:name w:val="标题 1 Char"/>
    <w:basedOn w:val="a0"/>
    <w:link w:val="1"/>
    <w:uiPriority w:val="9"/>
    <w:rsid w:val="00C66DDA"/>
    <w:rPr>
      <w:b/>
      <w:bCs/>
      <w:kern w:val="44"/>
      <w:sz w:val="44"/>
      <w:szCs w:val="44"/>
    </w:rPr>
  </w:style>
  <w:style w:type="character" w:customStyle="1" w:styleId="2Char">
    <w:name w:val="标题 2 Char"/>
    <w:basedOn w:val="a0"/>
    <w:link w:val="2"/>
    <w:uiPriority w:val="9"/>
    <w:semiHidden/>
    <w:rsid w:val="00C66DDA"/>
    <w:rPr>
      <w:rFonts w:asciiTheme="majorHAnsi" w:eastAsiaTheme="majorEastAsia" w:hAnsiTheme="majorHAnsi" w:cstheme="majorBidi"/>
      <w:b/>
      <w:bCs/>
      <w:kern w:val="2"/>
      <w:sz w:val="32"/>
      <w:szCs w:val="32"/>
    </w:rPr>
  </w:style>
  <w:style w:type="paragraph" w:styleId="a4">
    <w:name w:val="header"/>
    <w:basedOn w:val="a"/>
    <w:link w:val="Char0"/>
    <w:autoRedefine/>
    <w:qFormat/>
    <w:rsid w:val="00483690"/>
    <w:pPr>
      <w:pBdr>
        <w:bottom w:val="thickThinSmallGap" w:sz="12" w:space="1" w:color="auto"/>
      </w:pBdr>
      <w:tabs>
        <w:tab w:val="center" w:pos="4153"/>
        <w:tab w:val="right" w:pos="8306"/>
      </w:tabs>
      <w:snapToGrid w:val="0"/>
      <w:spacing w:line="360" w:lineRule="auto"/>
      <w:jc w:val="center"/>
    </w:pPr>
    <w:rPr>
      <w:kern w:val="0"/>
      <w:sz w:val="18"/>
      <w:szCs w:val="18"/>
    </w:rPr>
  </w:style>
  <w:style w:type="character" w:customStyle="1" w:styleId="Char0">
    <w:name w:val="页眉 Char"/>
    <w:basedOn w:val="a0"/>
    <w:link w:val="a4"/>
    <w:autoRedefine/>
    <w:qFormat/>
    <w:rsid w:val="00483690"/>
    <w:rPr>
      <w:sz w:val="18"/>
      <w:szCs w:val="18"/>
    </w:rPr>
  </w:style>
  <w:style w:type="paragraph" w:styleId="a5">
    <w:name w:val="footer"/>
    <w:basedOn w:val="a"/>
    <w:link w:val="Char1"/>
    <w:uiPriority w:val="99"/>
    <w:unhideWhenUsed/>
    <w:qFormat/>
    <w:rsid w:val="00C66DDA"/>
    <w:pPr>
      <w:tabs>
        <w:tab w:val="center" w:pos="4153"/>
        <w:tab w:val="right" w:pos="8306"/>
      </w:tabs>
      <w:snapToGrid w:val="0"/>
      <w:jc w:val="left"/>
    </w:pPr>
    <w:rPr>
      <w:kern w:val="0"/>
      <w:sz w:val="18"/>
      <w:szCs w:val="18"/>
    </w:rPr>
  </w:style>
  <w:style w:type="character" w:customStyle="1" w:styleId="Char1">
    <w:name w:val="页脚 Char"/>
    <w:basedOn w:val="a0"/>
    <w:link w:val="a5"/>
    <w:uiPriority w:val="99"/>
    <w:qFormat/>
    <w:rsid w:val="00C66DDA"/>
    <w:rPr>
      <w:sz w:val="18"/>
      <w:szCs w:val="18"/>
    </w:rPr>
  </w:style>
  <w:style w:type="paragraph" w:styleId="a6">
    <w:name w:val="Balloon Text"/>
    <w:basedOn w:val="a"/>
    <w:link w:val="Char2"/>
    <w:uiPriority w:val="99"/>
    <w:semiHidden/>
    <w:unhideWhenUsed/>
    <w:qFormat/>
    <w:rsid w:val="00C66DDA"/>
    <w:rPr>
      <w:sz w:val="18"/>
      <w:szCs w:val="18"/>
    </w:rPr>
  </w:style>
  <w:style w:type="character" w:customStyle="1" w:styleId="Char2">
    <w:name w:val="批注框文本 Char"/>
    <w:basedOn w:val="a0"/>
    <w:link w:val="a6"/>
    <w:uiPriority w:val="99"/>
    <w:semiHidden/>
    <w:qFormat/>
    <w:rsid w:val="00C66DDA"/>
    <w:rPr>
      <w:kern w:val="2"/>
      <w:sz w:val="18"/>
      <w:szCs w:val="18"/>
    </w:rPr>
  </w:style>
  <w:style w:type="paragraph" w:styleId="a7">
    <w:name w:val="List Paragraph"/>
    <w:basedOn w:val="a"/>
    <w:uiPriority w:val="34"/>
    <w:qFormat/>
    <w:rsid w:val="00C66DDA"/>
    <w:pPr>
      <w:ind w:firstLineChars="200" w:firstLine="420"/>
    </w:pPr>
  </w:style>
  <w:style w:type="table" w:styleId="a8">
    <w:name w:val="Table Grid"/>
    <w:basedOn w:val="a1"/>
    <w:uiPriority w:val="59"/>
    <w:rsid w:val="00BD6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207B9F"/>
    <w:rPr>
      <w:rFonts w:ascii="宋体" w:eastAsia="宋体" w:hAnsi="宋体" w:cs="宋体"/>
      <w:b/>
      <w:bCs/>
      <w:sz w:val="27"/>
      <w:szCs w:val="27"/>
    </w:rPr>
  </w:style>
  <w:style w:type="character" w:styleId="a9">
    <w:name w:val="Strong"/>
    <w:basedOn w:val="a0"/>
    <w:uiPriority w:val="22"/>
    <w:qFormat/>
    <w:rsid w:val="00207B9F"/>
    <w:rPr>
      <w:b/>
      <w:bCs/>
    </w:rPr>
  </w:style>
</w:styles>
</file>

<file path=word/webSettings.xml><?xml version="1.0" encoding="utf-8"?>
<w:webSettings xmlns:r="http://schemas.openxmlformats.org/officeDocument/2006/relationships" xmlns:w="http://schemas.openxmlformats.org/wordprocessingml/2006/main">
  <w:divs>
    <w:div w:id="9631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1865</TotalTime>
  <Pages>17</Pages>
  <Words>1484</Words>
  <Characters>8461</Characters>
  <Application>Microsoft Office Word</Application>
  <DocSecurity>0</DocSecurity>
  <Lines>70</Lines>
  <Paragraphs>19</Paragraphs>
  <ScaleCrop>false</ScaleCrop>
  <Company>China</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jack.zuo</dc:creator>
  <cp:keywords/>
  <dc:description/>
  <cp:lastModifiedBy>jack.zuo</cp:lastModifiedBy>
  <cp:revision>19</cp:revision>
  <dcterms:created xsi:type="dcterms:W3CDTF">2025-08-26T05:52:00Z</dcterms:created>
  <dcterms:modified xsi:type="dcterms:W3CDTF">2025-10-11T02:35:00Z</dcterms:modified>
</cp:coreProperties>
</file>